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7144" w14:textId="43A3F48B" w:rsidR="00923CA2" w:rsidRDefault="00964E2F" w:rsidP="007103F9">
      <w:pPr>
        <w:spacing w:after="0"/>
        <w:ind w:left="-284"/>
        <w:jc w:val="center"/>
        <w:rPr>
          <w:rFonts w:asciiTheme="minorBidi" w:hAnsiTheme="minorBidi"/>
          <w:b/>
          <w:bCs/>
          <w:color w:val="1F3864"/>
          <w:sz w:val="30"/>
          <w:lang w:val="en-US"/>
        </w:rPr>
      </w:pPr>
      <w:r w:rsidRPr="00964E2F">
        <w:rPr>
          <w:rFonts w:asciiTheme="minorBidi" w:hAnsiTheme="minorBidi"/>
          <w:b/>
          <w:bCs/>
          <w:color w:val="1F3864"/>
          <w:sz w:val="30"/>
          <w:lang w:val="en-US"/>
        </w:rPr>
        <w:t>SUPPLY OF EQUIPMENT FOR THE FIT-OUT OF THE COI OFFICES</w:t>
      </w:r>
    </w:p>
    <w:p w14:paraId="4151558C" w14:textId="77777777" w:rsidR="00964E2F" w:rsidRPr="000F5463" w:rsidRDefault="00964E2F" w:rsidP="00964E2F">
      <w:pPr>
        <w:spacing w:after="0"/>
        <w:jc w:val="center"/>
        <w:rPr>
          <w:rFonts w:asciiTheme="minorBidi" w:hAnsiTheme="minorBidi"/>
          <w:b/>
          <w:color w:val="1F3864"/>
          <w:sz w:val="30"/>
          <w:lang w:val="en-US"/>
        </w:rPr>
      </w:pPr>
      <w:r w:rsidRPr="000F5463">
        <w:rPr>
          <w:rFonts w:asciiTheme="minorBidi" w:hAnsiTheme="minorBidi"/>
          <w:b/>
          <w:color w:val="1F3864"/>
          <w:sz w:val="30"/>
          <w:lang w:val="en-US"/>
        </w:rPr>
        <w:t>TECHNICAL SPECIFICATIONS</w:t>
      </w:r>
    </w:p>
    <w:p w14:paraId="06DF5876" w14:textId="77777777" w:rsidR="00964E2F" w:rsidRDefault="00964E2F" w:rsidP="007103F9">
      <w:pPr>
        <w:spacing w:after="0"/>
        <w:ind w:left="-284"/>
        <w:jc w:val="center"/>
        <w:rPr>
          <w:rFonts w:asciiTheme="minorBidi" w:hAnsiTheme="minorBidi"/>
          <w:b/>
          <w:bCs/>
          <w:color w:val="1F3864"/>
          <w:sz w:val="30"/>
          <w:lang w:val="en-US"/>
        </w:rPr>
      </w:pPr>
    </w:p>
    <w:p w14:paraId="2A87E814" w14:textId="4CA735FB" w:rsidR="00923CA2" w:rsidRPr="007A674D" w:rsidRDefault="007A674D" w:rsidP="007A674D">
      <w:pPr>
        <w:pStyle w:val="Paragraphedeliste"/>
        <w:keepNext/>
        <w:numPr>
          <w:ilvl w:val="0"/>
          <w:numId w:val="20"/>
        </w:numPr>
        <w:spacing w:before="160" w:after="0" w:line="259" w:lineRule="auto"/>
        <w:ind w:left="-284" w:hanging="283"/>
        <w:rPr>
          <w:rFonts w:asciiTheme="minorBidi" w:hAnsiTheme="minorBidi"/>
          <w:lang w:val="en-US"/>
        </w:rPr>
      </w:pPr>
      <w:r w:rsidRPr="007A674D">
        <w:rPr>
          <w:rFonts w:asciiTheme="minorBidi" w:hAnsiTheme="minorBidi"/>
          <w:b/>
          <w:color w:val="2E5496"/>
          <w:sz w:val="22"/>
          <w:lang w:val="en-US"/>
        </w:rPr>
        <w:t>PERFORMANCE BASIS AND EQUIVALENCE FOR ALL LOT</w:t>
      </w:r>
    </w:p>
    <w:p w14:paraId="3ADF218E" w14:textId="77777777" w:rsidR="00923CA2" w:rsidRPr="000F5463" w:rsidRDefault="00923CA2" w:rsidP="00923CA2">
      <w:pPr>
        <w:spacing w:after="0" w:line="259" w:lineRule="auto"/>
        <w:ind w:left="-284"/>
        <w:jc w:val="both"/>
        <w:rPr>
          <w:rFonts w:asciiTheme="minorBidi" w:hAnsiTheme="minorBidi"/>
          <w:sz w:val="22"/>
          <w:szCs w:val="22"/>
          <w:lang w:val="en-US"/>
        </w:rPr>
      </w:pPr>
      <w:r w:rsidRPr="000F5463">
        <w:rPr>
          <w:rFonts w:asciiTheme="minorBidi" w:hAnsiTheme="minorBidi"/>
          <w:sz w:val="22"/>
          <w:szCs w:val="22"/>
          <w:lang w:val="en-US"/>
        </w:rPr>
        <w:t>This is a performance-based specification. Any reference to a proprietary product, manufacturer or trademark is indicative of the required level of quality only and is prohibited unless read as followed by the words “or technically equivalent”. Alternative products or standards may be offered only where the tenderer submits a clause-by-clause equivalence statement together with independent test evidence demonstrating equal or superior safety, durability, functionality, interoperability and environmental performance, subject to written approval.</w:t>
      </w:r>
    </w:p>
    <w:p w14:paraId="1D1719B5" w14:textId="77777777" w:rsidR="00923CA2" w:rsidRPr="004F52AD" w:rsidRDefault="00923CA2" w:rsidP="00923CA2">
      <w:pPr>
        <w:spacing w:after="0" w:line="259" w:lineRule="auto"/>
        <w:ind w:left="-284"/>
        <w:jc w:val="both"/>
        <w:rPr>
          <w:rFonts w:asciiTheme="minorBidi" w:hAnsiTheme="minorBidi"/>
          <w:sz w:val="21"/>
          <w:lang w:val="en-US"/>
        </w:rPr>
      </w:pPr>
      <w:r w:rsidRPr="000F5463">
        <w:rPr>
          <w:rFonts w:asciiTheme="minorBidi" w:hAnsiTheme="minorBidi"/>
          <w:sz w:val="22"/>
          <w:szCs w:val="22"/>
          <w:lang w:val="en-US"/>
        </w:rPr>
        <w:t>All references to standards mean the latest published edition, including amendments, in force at the tender date. The standards cited (EN, EN ISO, ISO, IEC and applicable Mauritian statutory requirements) establish the required level of quality and shall not restrict competition</w:t>
      </w:r>
      <w:r w:rsidRPr="000F5463">
        <w:rPr>
          <w:rFonts w:asciiTheme="minorBidi" w:hAnsiTheme="minorBidi"/>
          <w:sz w:val="21"/>
          <w:lang w:val="en-US"/>
        </w:rPr>
        <w:t>.</w:t>
      </w:r>
    </w:p>
    <w:p w14:paraId="1A41F56B" w14:textId="707DA128" w:rsidR="00923CA2" w:rsidRPr="000F5463" w:rsidRDefault="007A674D" w:rsidP="007A674D">
      <w:pPr>
        <w:pStyle w:val="Paragraphedeliste"/>
        <w:keepNext/>
        <w:numPr>
          <w:ilvl w:val="0"/>
          <w:numId w:val="20"/>
        </w:numPr>
        <w:spacing w:before="160" w:after="0" w:line="259" w:lineRule="auto"/>
        <w:ind w:left="-284" w:hanging="283"/>
        <w:rPr>
          <w:rFonts w:asciiTheme="minorBidi" w:hAnsiTheme="minorBidi"/>
          <w:b/>
          <w:color w:val="2E5496"/>
          <w:sz w:val="22"/>
          <w:lang w:val="en-US"/>
        </w:rPr>
      </w:pPr>
      <w:r w:rsidRPr="000F5463">
        <w:rPr>
          <w:rFonts w:asciiTheme="minorBidi" w:hAnsiTheme="minorBidi"/>
          <w:b/>
          <w:color w:val="2E5496"/>
          <w:sz w:val="22"/>
          <w:lang w:val="en-US"/>
        </w:rPr>
        <w:t>CONTRACTOR’S RESPONSIBILITY</w:t>
      </w:r>
      <w:r>
        <w:rPr>
          <w:rFonts w:asciiTheme="minorBidi" w:hAnsiTheme="minorBidi"/>
          <w:b/>
          <w:color w:val="2E5496"/>
          <w:sz w:val="22"/>
          <w:lang w:val="en-US"/>
        </w:rPr>
        <w:t xml:space="preserve"> FOR ALL LOT</w:t>
      </w:r>
    </w:p>
    <w:p w14:paraId="6F70DA57" w14:textId="2DBF0847" w:rsidR="00923CA2" w:rsidRPr="00923CA2" w:rsidRDefault="00923CA2" w:rsidP="00923CA2">
      <w:pPr>
        <w:spacing w:after="0" w:line="259" w:lineRule="auto"/>
        <w:ind w:left="-284"/>
        <w:jc w:val="both"/>
        <w:rPr>
          <w:rFonts w:asciiTheme="minorBidi" w:hAnsiTheme="minorBidi"/>
          <w:lang w:val="en-US"/>
        </w:rPr>
      </w:pPr>
      <w:r w:rsidRPr="000F5463">
        <w:rPr>
          <w:rFonts w:asciiTheme="minorBidi" w:hAnsiTheme="minorBidi"/>
          <w:sz w:val="22"/>
          <w:szCs w:val="22"/>
          <w:lang w:val="en-US"/>
        </w:rPr>
        <w:t xml:space="preserve">The Contractor remains responsible for dimensional verification, coordination, shop drawings, product selection, statutory compliance and delivery of a complete, safe and operational installation. </w:t>
      </w:r>
      <w:proofErr w:type="gramStart"/>
      <w:r w:rsidRPr="000F5463">
        <w:rPr>
          <w:rFonts w:asciiTheme="minorBidi" w:hAnsiTheme="minorBidi"/>
          <w:sz w:val="22"/>
          <w:szCs w:val="22"/>
          <w:lang w:val="en-US"/>
        </w:rPr>
        <w:t>Any item</w:t>
      </w:r>
      <w:proofErr w:type="gramEnd"/>
      <w:r w:rsidRPr="000F5463">
        <w:rPr>
          <w:rFonts w:asciiTheme="minorBidi" w:hAnsiTheme="minorBidi"/>
          <w:sz w:val="22"/>
          <w:szCs w:val="22"/>
          <w:lang w:val="en-US"/>
        </w:rPr>
        <w:t xml:space="preserve"> reasonably inferable as necessary for a complete installation is included </w:t>
      </w:r>
      <w:proofErr w:type="gramStart"/>
      <w:r w:rsidRPr="000F5463">
        <w:rPr>
          <w:rFonts w:asciiTheme="minorBidi" w:hAnsiTheme="minorBidi"/>
          <w:sz w:val="22"/>
          <w:szCs w:val="22"/>
          <w:lang w:val="en-US"/>
        </w:rPr>
        <w:t>whether or not</w:t>
      </w:r>
      <w:proofErr w:type="gramEnd"/>
      <w:r w:rsidRPr="000F5463">
        <w:rPr>
          <w:rFonts w:asciiTheme="minorBidi" w:hAnsiTheme="minorBidi"/>
          <w:sz w:val="22"/>
          <w:szCs w:val="22"/>
          <w:lang w:val="en-US"/>
        </w:rPr>
        <w:t xml:space="preserve"> individually listed in the price breakdown (</w:t>
      </w:r>
      <w:proofErr w:type="spellStart"/>
      <w:r w:rsidRPr="000F5463">
        <w:rPr>
          <w:rFonts w:asciiTheme="minorBidi" w:hAnsiTheme="minorBidi"/>
          <w:sz w:val="22"/>
          <w:szCs w:val="22"/>
          <w:lang w:val="en-US"/>
        </w:rPr>
        <w:t>décomposition</w:t>
      </w:r>
      <w:proofErr w:type="spellEnd"/>
      <w:r w:rsidRPr="000F5463">
        <w:rPr>
          <w:rFonts w:asciiTheme="minorBidi" w:hAnsiTheme="minorBidi"/>
          <w:sz w:val="22"/>
          <w:szCs w:val="22"/>
          <w:lang w:val="en-US"/>
        </w:rPr>
        <w:t xml:space="preserve"> du prix global </w:t>
      </w:r>
      <w:proofErr w:type="spellStart"/>
      <w:r w:rsidRPr="000F5463">
        <w:rPr>
          <w:rFonts w:asciiTheme="minorBidi" w:hAnsiTheme="minorBidi"/>
          <w:sz w:val="22"/>
          <w:szCs w:val="22"/>
          <w:lang w:val="en-US"/>
        </w:rPr>
        <w:t>forfaitaire</w:t>
      </w:r>
      <w:proofErr w:type="spellEnd"/>
      <w:r w:rsidRPr="000F5463">
        <w:rPr>
          <w:rFonts w:asciiTheme="minorBidi" w:hAnsiTheme="minorBidi"/>
          <w:sz w:val="22"/>
          <w:szCs w:val="22"/>
          <w:lang w:val="en-US"/>
        </w:rPr>
        <w:t xml:space="preserve">). </w:t>
      </w:r>
    </w:p>
    <w:p w14:paraId="228384BC" w14:textId="77777777" w:rsidR="00923CA2" w:rsidRDefault="00923CA2" w:rsidP="007103F9">
      <w:pPr>
        <w:spacing w:after="0"/>
        <w:ind w:left="-284"/>
        <w:jc w:val="center"/>
        <w:rPr>
          <w:rFonts w:asciiTheme="minorBidi" w:hAnsiTheme="minorBidi"/>
          <w:b/>
          <w:bCs/>
          <w:color w:val="1F3864"/>
          <w:sz w:val="30"/>
          <w:lang w:val="en-US"/>
        </w:rPr>
      </w:pPr>
    </w:p>
    <w:p w14:paraId="4FA77C73" w14:textId="2F3CE59B" w:rsidR="007A674D" w:rsidRDefault="007A674D" w:rsidP="007A674D">
      <w:pPr>
        <w:pStyle w:val="Paragraphedeliste"/>
        <w:keepNext/>
        <w:numPr>
          <w:ilvl w:val="0"/>
          <w:numId w:val="20"/>
        </w:numPr>
        <w:spacing w:before="160" w:after="0" w:line="259" w:lineRule="auto"/>
        <w:ind w:left="-284" w:hanging="283"/>
        <w:rPr>
          <w:rFonts w:asciiTheme="minorBidi" w:hAnsiTheme="minorBidi"/>
          <w:b/>
          <w:bCs/>
          <w:color w:val="1F3864"/>
          <w:sz w:val="30"/>
          <w:lang w:val="en-US"/>
        </w:rPr>
      </w:pPr>
      <w:r w:rsidRPr="007A674D">
        <w:rPr>
          <w:rFonts w:asciiTheme="minorBidi" w:hAnsiTheme="minorBidi"/>
          <w:b/>
          <w:color w:val="2E5496"/>
          <w:sz w:val="22"/>
          <w:lang w:val="en-US"/>
        </w:rPr>
        <w:t xml:space="preserve">RELATED SERVICE SPECIFICATIONS FOR </w:t>
      </w:r>
      <w:r w:rsidR="00043E14" w:rsidRPr="007A674D">
        <w:rPr>
          <w:rFonts w:asciiTheme="minorBidi" w:hAnsiTheme="minorBidi"/>
          <w:b/>
          <w:color w:val="2E5496"/>
          <w:sz w:val="22"/>
          <w:lang w:val="en-US"/>
        </w:rPr>
        <w:t>LOT</w:t>
      </w:r>
      <w:r w:rsidR="00043E14">
        <w:rPr>
          <w:rFonts w:asciiTheme="minorBidi" w:hAnsiTheme="minorBidi"/>
          <w:b/>
          <w:color w:val="2E5496"/>
          <w:sz w:val="22"/>
          <w:lang w:val="en-US"/>
        </w:rPr>
        <w:t xml:space="preserve"> 2- </w:t>
      </w:r>
      <w:r w:rsidR="00043E14" w:rsidRPr="00043E14">
        <w:rPr>
          <w:rFonts w:asciiTheme="minorBidi" w:hAnsiTheme="minorBidi"/>
          <w:b/>
          <w:color w:val="2E5496"/>
          <w:sz w:val="22"/>
          <w:lang w:val="en-US"/>
        </w:rPr>
        <w:t>FURNITURE</w:t>
      </w:r>
    </w:p>
    <w:p w14:paraId="2DFD86E1" w14:textId="77777777" w:rsidR="00F26FF6" w:rsidRDefault="00F26FF6" w:rsidP="007103F9">
      <w:pPr>
        <w:pStyle w:val="Paragraphedeliste"/>
        <w:keepNext/>
        <w:numPr>
          <w:ilvl w:val="0"/>
          <w:numId w:val="1"/>
        </w:numPr>
        <w:spacing w:before="160" w:after="0" w:line="259" w:lineRule="auto"/>
        <w:ind w:left="-284"/>
        <w:rPr>
          <w:rFonts w:asciiTheme="minorBidi" w:hAnsiTheme="minorBidi"/>
          <w:b/>
          <w:color w:val="2E5496"/>
          <w:sz w:val="22"/>
          <w:lang w:val="en-US"/>
        </w:rPr>
      </w:pPr>
      <w:r w:rsidRPr="00F26FF6">
        <w:rPr>
          <w:rFonts w:asciiTheme="minorBidi" w:hAnsiTheme="minorBidi"/>
          <w:b/>
          <w:color w:val="2E5496"/>
          <w:sz w:val="22"/>
          <w:lang w:val="en-US"/>
        </w:rPr>
        <w:t>Scope of works</w:t>
      </w:r>
    </w:p>
    <w:p w14:paraId="63B8C49E" w14:textId="59168BCF" w:rsidR="009C4461" w:rsidRPr="009C4461" w:rsidRDefault="009C4461" w:rsidP="007103F9">
      <w:pPr>
        <w:pStyle w:val="Paragraphedeliste"/>
        <w:keepNext/>
        <w:numPr>
          <w:ilvl w:val="1"/>
          <w:numId w:val="13"/>
        </w:numPr>
        <w:spacing w:before="160" w:after="0" w:line="259" w:lineRule="auto"/>
        <w:ind w:left="426"/>
        <w:rPr>
          <w:rFonts w:asciiTheme="minorBidi" w:hAnsiTheme="minorBidi"/>
          <w:b/>
          <w:color w:val="2E5496"/>
          <w:sz w:val="22"/>
          <w:lang w:val="en-US"/>
        </w:rPr>
      </w:pPr>
      <w:r w:rsidRPr="009C4461">
        <w:rPr>
          <w:rFonts w:asciiTheme="minorBidi" w:hAnsiTheme="minorBidi"/>
          <w:b/>
          <w:color w:val="2E5496"/>
          <w:sz w:val="22"/>
          <w:lang w:val="en-US"/>
        </w:rPr>
        <w:t>Conference</w:t>
      </w:r>
      <w:r w:rsidR="00293C67">
        <w:rPr>
          <w:rFonts w:asciiTheme="minorBidi" w:hAnsiTheme="minorBidi"/>
          <w:b/>
          <w:color w:val="2E5496"/>
          <w:sz w:val="22"/>
          <w:lang w:val="en-US"/>
        </w:rPr>
        <w:t>/office</w:t>
      </w:r>
      <w:r w:rsidRPr="009C4461">
        <w:rPr>
          <w:rFonts w:asciiTheme="minorBidi" w:hAnsiTheme="minorBidi"/>
          <w:b/>
          <w:color w:val="2E5496"/>
          <w:sz w:val="22"/>
          <w:lang w:val="en-US"/>
        </w:rPr>
        <w:t xml:space="preserve"> tables</w:t>
      </w:r>
    </w:p>
    <w:p w14:paraId="6CBB3098" w14:textId="58DD4938" w:rsidR="009D2572" w:rsidRPr="009D2572" w:rsidRDefault="009D2572" w:rsidP="007103F9">
      <w:pPr>
        <w:spacing w:after="0" w:line="259" w:lineRule="auto"/>
        <w:ind w:left="-284"/>
        <w:jc w:val="both"/>
        <w:rPr>
          <w:rFonts w:asciiTheme="minorBidi" w:hAnsiTheme="minorBidi"/>
          <w:sz w:val="22"/>
          <w:szCs w:val="22"/>
          <w:lang w:val="en-US"/>
        </w:rPr>
      </w:pPr>
      <w:r w:rsidRPr="009D2572">
        <w:rPr>
          <w:rFonts w:asciiTheme="minorBidi" w:hAnsiTheme="minorBidi"/>
          <w:sz w:val="22"/>
          <w:szCs w:val="22"/>
          <w:lang w:val="en-US"/>
        </w:rPr>
        <w:t>Design, manufacture, supply and install conference tables complete with tops, frames, modesty components where scheduled, levelling feet, cable management, integrated power/data modules and all accessories.</w:t>
      </w:r>
    </w:p>
    <w:p w14:paraId="644419D3" w14:textId="77777777" w:rsidR="009D2572" w:rsidRDefault="009D2572" w:rsidP="007103F9">
      <w:pPr>
        <w:spacing w:after="0" w:line="259" w:lineRule="auto"/>
        <w:ind w:left="-284"/>
        <w:jc w:val="both"/>
        <w:rPr>
          <w:rFonts w:asciiTheme="minorBidi" w:hAnsiTheme="minorBidi"/>
          <w:sz w:val="22"/>
          <w:szCs w:val="22"/>
          <w:lang w:val="en-US"/>
        </w:rPr>
      </w:pPr>
      <w:r w:rsidRPr="009D2572">
        <w:rPr>
          <w:rFonts w:asciiTheme="minorBidi" w:hAnsiTheme="minorBidi"/>
          <w:sz w:val="22"/>
          <w:szCs w:val="22"/>
          <w:lang w:val="en-US"/>
        </w:rPr>
        <w:t>Dimensions, shape, seating capacity and finish shall follow the approved furniture schedule and room layout. Furniture shall be suitable for repeated institutional office use and future maintenance.</w:t>
      </w:r>
    </w:p>
    <w:p w14:paraId="3C305CFF" w14:textId="17815437" w:rsidR="00D40BB0" w:rsidRPr="009C4461" w:rsidRDefault="00D40BB0" w:rsidP="007103F9">
      <w:pPr>
        <w:pStyle w:val="Paragraphedeliste"/>
        <w:keepNext/>
        <w:numPr>
          <w:ilvl w:val="1"/>
          <w:numId w:val="13"/>
        </w:numPr>
        <w:spacing w:before="160" w:after="0" w:line="259" w:lineRule="auto"/>
        <w:ind w:left="426"/>
        <w:rPr>
          <w:rFonts w:asciiTheme="minorBidi" w:hAnsiTheme="minorBidi"/>
          <w:b/>
          <w:color w:val="2E5496"/>
          <w:sz w:val="22"/>
          <w:lang w:val="en-US"/>
        </w:rPr>
      </w:pPr>
      <w:r w:rsidRPr="009C4461">
        <w:rPr>
          <w:rFonts w:asciiTheme="minorBidi" w:hAnsiTheme="minorBidi"/>
          <w:b/>
          <w:color w:val="2E5496"/>
          <w:sz w:val="22"/>
          <w:lang w:val="en-US"/>
        </w:rPr>
        <w:t>Conference</w:t>
      </w:r>
      <w:r w:rsidR="00293C67">
        <w:rPr>
          <w:rFonts w:asciiTheme="minorBidi" w:hAnsiTheme="minorBidi"/>
          <w:b/>
          <w:color w:val="2E5496"/>
          <w:sz w:val="22"/>
          <w:lang w:val="en-US"/>
        </w:rPr>
        <w:t>/office</w:t>
      </w:r>
      <w:r w:rsidRPr="009C4461">
        <w:rPr>
          <w:rFonts w:asciiTheme="minorBidi" w:hAnsiTheme="minorBidi"/>
          <w:b/>
          <w:color w:val="2E5496"/>
          <w:sz w:val="22"/>
          <w:lang w:val="en-US"/>
        </w:rPr>
        <w:t xml:space="preserve"> chairs</w:t>
      </w:r>
    </w:p>
    <w:p w14:paraId="6F614238" w14:textId="69A6172A" w:rsidR="000E3BB9" w:rsidRPr="000E3BB9" w:rsidRDefault="000E3BB9" w:rsidP="00E15BAA">
      <w:pPr>
        <w:spacing w:after="0" w:line="259" w:lineRule="auto"/>
        <w:ind w:left="-284"/>
        <w:jc w:val="both"/>
        <w:rPr>
          <w:rFonts w:asciiTheme="minorBidi" w:hAnsiTheme="minorBidi"/>
          <w:sz w:val="22"/>
          <w:szCs w:val="22"/>
          <w:lang w:val="en-US"/>
        </w:rPr>
      </w:pPr>
      <w:r w:rsidRPr="000E3BB9">
        <w:rPr>
          <w:rFonts w:asciiTheme="minorBidi" w:hAnsiTheme="minorBidi"/>
          <w:sz w:val="22"/>
          <w:szCs w:val="22"/>
          <w:lang w:val="en-US"/>
        </w:rPr>
        <w:t xml:space="preserve">Supply ergonomic conference/meeting chairs in the scheduled configuration, including frame, seat, back, upholstery, armrests, glides or castors and all adjustments. </w:t>
      </w:r>
    </w:p>
    <w:p w14:paraId="4409C39E" w14:textId="294D3860" w:rsidR="009D2572" w:rsidRDefault="000E3BB9" w:rsidP="007103F9">
      <w:pPr>
        <w:spacing w:after="0" w:line="259" w:lineRule="auto"/>
        <w:ind w:left="-284"/>
        <w:jc w:val="both"/>
        <w:rPr>
          <w:rFonts w:asciiTheme="minorBidi" w:hAnsiTheme="minorBidi"/>
          <w:sz w:val="22"/>
          <w:szCs w:val="22"/>
          <w:lang w:val="en-US"/>
        </w:rPr>
      </w:pPr>
      <w:r w:rsidRPr="000E3BB9">
        <w:rPr>
          <w:rFonts w:asciiTheme="minorBidi" w:hAnsiTheme="minorBidi"/>
          <w:sz w:val="22"/>
          <w:szCs w:val="22"/>
          <w:lang w:val="en-US"/>
        </w:rPr>
        <w:t>Chairs shall combine professional appearance, comfort, stability and durability for frequent meeting-room use</w:t>
      </w:r>
      <w:r w:rsidR="009C4461">
        <w:rPr>
          <w:rFonts w:asciiTheme="minorBidi" w:hAnsiTheme="minorBidi"/>
          <w:sz w:val="22"/>
          <w:szCs w:val="22"/>
          <w:lang w:val="en-US"/>
        </w:rPr>
        <w:t>.</w:t>
      </w:r>
    </w:p>
    <w:p w14:paraId="72FF4D3C" w14:textId="0E612C76" w:rsidR="002657B9" w:rsidRDefault="002657B9" w:rsidP="007103F9">
      <w:pPr>
        <w:pStyle w:val="Paragraphedeliste"/>
        <w:keepNext/>
        <w:numPr>
          <w:ilvl w:val="1"/>
          <w:numId w:val="13"/>
        </w:numPr>
        <w:spacing w:before="160" w:after="0" w:line="259" w:lineRule="auto"/>
        <w:ind w:left="426"/>
        <w:rPr>
          <w:rFonts w:asciiTheme="minorBidi" w:hAnsiTheme="minorBidi"/>
          <w:b/>
          <w:color w:val="2E5496"/>
          <w:sz w:val="22"/>
          <w:lang w:val="en-US"/>
        </w:rPr>
      </w:pPr>
      <w:r w:rsidRPr="007A6E7C">
        <w:rPr>
          <w:rFonts w:asciiTheme="minorBidi" w:hAnsiTheme="minorBidi"/>
          <w:b/>
          <w:color w:val="2E5496"/>
          <w:sz w:val="22"/>
          <w:lang w:val="en-US"/>
        </w:rPr>
        <w:t xml:space="preserve">Kitchen </w:t>
      </w:r>
      <w:proofErr w:type="gramStart"/>
      <w:r w:rsidRPr="007A6E7C">
        <w:rPr>
          <w:rFonts w:asciiTheme="minorBidi" w:hAnsiTheme="minorBidi"/>
          <w:b/>
          <w:color w:val="2E5496"/>
          <w:sz w:val="22"/>
          <w:lang w:val="en-US"/>
        </w:rPr>
        <w:t>loose</w:t>
      </w:r>
      <w:proofErr w:type="gramEnd"/>
      <w:r w:rsidRPr="007A6E7C">
        <w:rPr>
          <w:rFonts w:asciiTheme="minorBidi" w:hAnsiTheme="minorBidi"/>
          <w:b/>
          <w:color w:val="2E5496"/>
          <w:sz w:val="22"/>
          <w:lang w:val="en-US"/>
        </w:rPr>
        <w:t xml:space="preserve"> </w:t>
      </w:r>
      <w:r w:rsidR="007A6E7C" w:rsidRPr="007A6E7C">
        <w:rPr>
          <w:rFonts w:asciiTheme="minorBidi" w:hAnsiTheme="minorBidi"/>
          <w:b/>
          <w:color w:val="2E5496"/>
          <w:sz w:val="22"/>
          <w:lang w:val="en-US"/>
        </w:rPr>
        <w:t>furniture</w:t>
      </w:r>
    </w:p>
    <w:p w14:paraId="1C44D239" w14:textId="36D9DD61" w:rsidR="00E15BAA" w:rsidRPr="00E15BAA" w:rsidRDefault="009E3630" w:rsidP="00E15BAA">
      <w:pPr>
        <w:spacing w:after="0" w:line="259" w:lineRule="auto"/>
        <w:ind w:left="-284"/>
        <w:jc w:val="both"/>
        <w:rPr>
          <w:rFonts w:asciiTheme="minorBidi" w:hAnsiTheme="minorBidi"/>
          <w:sz w:val="22"/>
          <w:szCs w:val="22"/>
          <w:lang w:val="en-US"/>
        </w:rPr>
      </w:pPr>
      <w:r w:rsidRPr="009E3630">
        <w:rPr>
          <w:rFonts w:asciiTheme="minorBidi" w:hAnsiTheme="minorBidi"/>
          <w:sz w:val="22"/>
          <w:szCs w:val="22"/>
          <w:lang w:val="en-US"/>
        </w:rPr>
        <w:t xml:space="preserve">Provide </w:t>
      </w:r>
      <w:r w:rsidR="00E15BAA" w:rsidRPr="00E15BAA">
        <w:rPr>
          <w:rFonts w:asciiTheme="minorBidi" w:hAnsiTheme="minorBidi"/>
          <w:sz w:val="22"/>
          <w:szCs w:val="22"/>
          <w:lang w:val="en-US"/>
        </w:rPr>
        <w:t>kitchen/kitchenette furniture: cabinets and countertops as specified in the specifications, including hardware, brackets, technical cutouts as needed, waterproofing, coordination, and installation.</w:t>
      </w:r>
    </w:p>
    <w:p w14:paraId="1D18D7DB" w14:textId="1741929A" w:rsidR="007A6E7C" w:rsidRPr="006F13A4" w:rsidRDefault="00E15BAA" w:rsidP="00E15BAA">
      <w:pPr>
        <w:spacing w:after="0" w:line="259" w:lineRule="auto"/>
        <w:ind w:left="-284"/>
        <w:jc w:val="both"/>
        <w:rPr>
          <w:rFonts w:asciiTheme="minorBidi" w:hAnsiTheme="minorBidi"/>
          <w:b/>
          <w:color w:val="2E5496"/>
          <w:sz w:val="22"/>
          <w:lang w:val="en-US"/>
        </w:rPr>
      </w:pPr>
      <w:r w:rsidRPr="00E15BAA">
        <w:rPr>
          <w:rFonts w:asciiTheme="minorBidi" w:hAnsiTheme="minorBidi"/>
          <w:sz w:val="22"/>
          <w:szCs w:val="22"/>
          <w:lang w:val="en-US"/>
        </w:rPr>
        <w:t>The supply must prioritize hygiene, moisture resistance, safe access, ease of cleaning, durable commercial-grade hardware, and efficient use of space.</w:t>
      </w:r>
    </w:p>
    <w:p w14:paraId="79B8F94E" w14:textId="1CD2960A" w:rsidR="00F26FF6" w:rsidRDefault="00F26FF6" w:rsidP="007103F9">
      <w:pPr>
        <w:pStyle w:val="Paragraphedeliste"/>
        <w:keepNext/>
        <w:numPr>
          <w:ilvl w:val="0"/>
          <w:numId w:val="1"/>
        </w:numPr>
        <w:spacing w:before="160" w:after="0" w:line="259" w:lineRule="auto"/>
        <w:ind w:left="-284"/>
        <w:rPr>
          <w:rFonts w:asciiTheme="minorBidi" w:hAnsiTheme="minorBidi"/>
          <w:b/>
          <w:color w:val="2E5496"/>
          <w:sz w:val="22"/>
          <w:lang w:val="en-US"/>
        </w:rPr>
      </w:pPr>
      <w:r w:rsidRPr="00F26FF6">
        <w:rPr>
          <w:rFonts w:asciiTheme="minorBidi" w:hAnsiTheme="minorBidi"/>
          <w:b/>
          <w:color w:val="2E5496"/>
          <w:sz w:val="22"/>
          <w:lang w:val="en-US"/>
        </w:rPr>
        <w:t>Applicable standards</w:t>
      </w:r>
    </w:p>
    <w:p w14:paraId="302DB891" w14:textId="7B7AC38A" w:rsidR="00CC3FC7" w:rsidRPr="00CC3FC7" w:rsidRDefault="00CC3FC7" w:rsidP="007103F9">
      <w:pPr>
        <w:pStyle w:val="Paragraphedeliste"/>
        <w:keepNext/>
        <w:numPr>
          <w:ilvl w:val="1"/>
          <w:numId w:val="15"/>
        </w:numPr>
        <w:spacing w:before="160" w:after="0" w:line="259" w:lineRule="auto"/>
        <w:ind w:left="426"/>
        <w:rPr>
          <w:rFonts w:asciiTheme="minorBidi" w:hAnsiTheme="minorBidi"/>
          <w:b/>
          <w:color w:val="2E5496"/>
          <w:sz w:val="22"/>
          <w:lang w:val="en-US"/>
        </w:rPr>
      </w:pPr>
      <w:r w:rsidRPr="00CC3FC7">
        <w:rPr>
          <w:rFonts w:asciiTheme="minorBidi" w:hAnsiTheme="minorBidi"/>
          <w:b/>
          <w:color w:val="2E5496"/>
          <w:sz w:val="22"/>
          <w:lang w:val="en-US"/>
        </w:rPr>
        <w:t>Conference</w:t>
      </w:r>
      <w:r w:rsidR="00293C67">
        <w:rPr>
          <w:rFonts w:asciiTheme="minorBidi" w:hAnsiTheme="minorBidi"/>
          <w:b/>
          <w:color w:val="2E5496"/>
          <w:sz w:val="22"/>
          <w:lang w:val="en-US"/>
        </w:rPr>
        <w:t>/office</w:t>
      </w:r>
      <w:r w:rsidRPr="00CC3FC7">
        <w:rPr>
          <w:rFonts w:asciiTheme="minorBidi" w:hAnsiTheme="minorBidi"/>
          <w:b/>
          <w:color w:val="2E5496"/>
          <w:sz w:val="22"/>
          <w:lang w:val="en-US"/>
        </w:rPr>
        <w:t xml:space="preserve"> tables</w:t>
      </w:r>
    </w:p>
    <w:p w14:paraId="48412BC2" w14:textId="77777777" w:rsidR="00F26FF6" w:rsidRPr="004F52AD" w:rsidRDefault="00F26FF6" w:rsidP="007103F9">
      <w:pPr>
        <w:spacing w:after="0" w:line="259" w:lineRule="auto"/>
        <w:ind w:left="-284"/>
        <w:jc w:val="both"/>
        <w:rPr>
          <w:rFonts w:asciiTheme="minorBidi" w:hAnsiTheme="minorBidi"/>
          <w:sz w:val="22"/>
          <w:szCs w:val="22"/>
          <w:lang w:val="en-US"/>
        </w:rPr>
      </w:pPr>
      <w:r w:rsidRPr="004F52AD">
        <w:rPr>
          <w:rFonts w:asciiTheme="minorBidi" w:hAnsiTheme="minorBidi"/>
          <w:sz w:val="22"/>
          <w:szCs w:val="22"/>
          <w:lang w:val="en-US"/>
        </w:rPr>
        <w:t>Comply with the latest editions and amendments of the standards listed below and other standards demonstrably necessary for a complete compliant system.</w:t>
      </w:r>
    </w:p>
    <w:p w14:paraId="454580D1" w14:textId="5C2B30DC" w:rsidR="00AF5025" w:rsidRPr="00AF5025" w:rsidRDefault="00AF5025" w:rsidP="007103F9">
      <w:pPr>
        <w:pStyle w:val="Paragraphedeliste"/>
        <w:numPr>
          <w:ilvl w:val="0"/>
          <w:numId w:val="12"/>
        </w:numPr>
        <w:spacing w:after="0" w:line="259" w:lineRule="auto"/>
        <w:ind w:left="284"/>
        <w:jc w:val="both"/>
        <w:rPr>
          <w:rFonts w:asciiTheme="minorBidi" w:hAnsiTheme="minorBidi"/>
          <w:sz w:val="22"/>
          <w:szCs w:val="22"/>
          <w:lang w:val="en-US"/>
        </w:rPr>
      </w:pPr>
      <w:r w:rsidRPr="00AF5025">
        <w:rPr>
          <w:rFonts w:asciiTheme="minorBidi" w:hAnsiTheme="minorBidi"/>
          <w:sz w:val="22"/>
          <w:szCs w:val="22"/>
          <w:lang w:val="en-US"/>
        </w:rPr>
        <w:t xml:space="preserve">EN 527-1 and EN 527-2 – Office </w:t>
      </w:r>
      <w:proofErr w:type="gramStart"/>
      <w:r w:rsidRPr="00AF5025">
        <w:rPr>
          <w:rFonts w:asciiTheme="minorBidi" w:hAnsiTheme="minorBidi"/>
          <w:sz w:val="22"/>
          <w:szCs w:val="22"/>
          <w:lang w:val="en-US"/>
        </w:rPr>
        <w:t>work</w:t>
      </w:r>
      <w:r w:rsidR="00A72F5A">
        <w:rPr>
          <w:rFonts w:asciiTheme="minorBidi" w:hAnsiTheme="minorBidi"/>
          <w:sz w:val="22"/>
          <w:szCs w:val="22"/>
          <w:lang w:val="en-US"/>
        </w:rPr>
        <w:t xml:space="preserve"> </w:t>
      </w:r>
      <w:r w:rsidRPr="00AF5025">
        <w:rPr>
          <w:rFonts w:asciiTheme="minorBidi" w:hAnsiTheme="minorBidi"/>
          <w:sz w:val="22"/>
          <w:szCs w:val="22"/>
          <w:lang w:val="en-US"/>
        </w:rPr>
        <w:t>tables</w:t>
      </w:r>
      <w:proofErr w:type="gramEnd"/>
      <w:r w:rsidRPr="00AF5025">
        <w:rPr>
          <w:rFonts w:asciiTheme="minorBidi" w:hAnsiTheme="minorBidi"/>
          <w:sz w:val="22"/>
          <w:szCs w:val="22"/>
          <w:lang w:val="en-US"/>
        </w:rPr>
        <w:t>: dimensions, safety, strength and durability.</w:t>
      </w:r>
    </w:p>
    <w:p w14:paraId="166BB6C8" w14:textId="77777777" w:rsidR="00AF5025" w:rsidRPr="00AF5025" w:rsidRDefault="00AF5025" w:rsidP="007103F9">
      <w:pPr>
        <w:pStyle w:val="Paragraphedeliste"/>
        <w:numPr>
          <w:ilvl w:val="0"/>
          <w:numId w:val="12"/>
        </w:numPr>
        <w:spacing w:after="0" w:line="259" w:lineRule="auto"/>
        <w:ind w:left="284"/>
        <w:jc w:val="both"/>
        <w:rPr>
          <w:rFonts w:asciiTheme="minorBidi" w:hAnsiTheme="minorBidi"/>
          <w:sz w:val="22"/>
          <w:szCs w:val="22"/>
          <w:lang w:val="en-US"/>
        </w:rPr>
      </w:pPr>
      <w:r w:rsidRPr="00AF5025">
        <w:rPr>
          <w:rFonts w:asciiTheme="minorBidi" w:hAnsiTheme="minorBidi"/>
          <w:sz w:val="22"/>
          <w:szCs w:val="22"/>
          <w:lang w:val="en-US"/>
        </w:rPr>
        <w:t>EN 15372 – Strength, durability and safety of non-domestic tables.</w:t>
      </w:r>
    </w:p>
    <w:p w14:paraId="3D4FDCDD" w14:textId="77777777" w:rsidR="00AF5025" w:rsidRPr="00AF5025" w:rsidRDefault="00AF5025" w:rsidP="007103F9">
      <w:pPr>
        <w:pStyle w:val="Paragraphedeliste"/>
        <w:numPr>
          <w:ilvl w:val="0"/>
          <w:numId w:val="12"/>
        </w:numPr>
        <w:spacing w:after="0" w:line="259" w:lineRule="auto"/>
        <w:ind w:left="284"/>
        <w:jc w:val="both"/>
        <w:rPr>
          <w:rFonts w:asciiTheme="minorBidi" w:hAnsiTheme="minorBidi"/>
          <w:sz w:val="22"/>
          <w:szCs w:val="22"/>
          <w:lang w:val="en-US"/>
        </w:rPr>
      </w:pPr>
      <w:r w:rsidRPr="00AF5025">
        <w:rPr>
          <w:rFonts w:asciiTheme="minorBidi" w:hAnsiTheme="minorBidi"/>
          <w:sz w:val="22"/>
          <w:szCs w:val="22"/>
          <w:lang w:val="en-US"/>
        </w:rPr>
        <w:t>EN 1730 – Test methods for tables.</w:t>
      </w:r>
    </w:p>
    <w:p w14:paraId="3BD8EBB1" w14:textId="77777777" w:rsidR="00AF5025" w:rsidRPr="00AF5025" w:rsidRDefault="00AF5025" w:rsidP="007103F9">
      <w:pPr>
        <w:pStyle w:val="Paragraphedeliste"/>
        <w:numPr>
          <w:ilvl w:val="0"/>
          <w:numId w:val="12"/>
        </w:numPr>
        <w:spacing w:after="0" w:line="259" w:lineRule="auto"/>
        <w:ind w:left="284"/>
        <w:jc w:val="both"/>
        <w:rPr>
          <w:rFonts w:asciiTheme="minorBidi" w:hAnsiTheme="minorBidi"/>
          <w:sz w:val="22"/>
          <w:szCs w:val="22"/>
          <w:lang w:val="en-US"/>
        </w:rPr>
      </w:pPr>
      <w:r w:rsidRPr="00AF5025">
        <w:rPr>
          <w:rFonts w:asciiTheme="minorBidi" w:hAnsiTheme="minorBidi"/>
          <w:sz w:val="22"/>
          <w:szCs w:val="22"/>
          <w:lang w:val="en-US"/>
        </w:rPr>
        <w:lastRenderedPageBreak/>
        <w:t>EN 438 series – High-pressure decorative laminates, where used.</w:t>
      </w:r>
    </w:p>
    <w:p w14:paraId="0BD6C43D" w14:textId="77777777" w:rsidR="00AF5025" w:rsidRPr="00AF5025" w:rsidRDefault="00AF5025" w:rsidP="007103F9">
      <w:pPr>
        <w:pStyle w:val="Paragraphedeliste"/>
        <w:numPr>
          <w:ilvl w:val="0"/>
          <w:numId w:val="12"/>
        </w:numPr>
        <w:spacing w:after="0" w:line="259" w:lineRule="auto"/>
        <w:ind w:left="284"/>
        <w:jc w:val="both"/>
        <w:rPr>
          <w:rFonts w:asciiTheme="minorBidi" w:hAnsiTheme="minorBidi"/>
          <w:sz w:val="22"/>
          <w:szCs w:val="22"/>
          <w:lang w:val="en-US"/>
        </w:rPr>
      </w:pPr>
      <w:r w:rsidRPr="00AF5025">
        <w:rPr>
          <w:rFonts w:asciiTheme="minorBidi" w:hAnsiTheme="minorBidi"/>
          <w:sz w:val="22"/>
          <w:szCs w:val="22"/>
          <w:lang w:val="en-US"/>
        </w:rPr>
        <w:t>EN 717-1 or current equivalent – Formaldehyde emissions from wood-based panels.</w:t>
      </w:r>
    </w:p>
    <w:p w14:paraId="540C9B6D" w14:textId="493310F5" w:rsidR="004F52AD" w:rsidRDefault="00AF5025" w:rsidP="007103F9">
      <w:pPr>
        <w:pStyle w:val="Paragraphedeliste"/>
        <w:numPr>
          <w:ilvl w:val="0"/>
          <w:numId w:val="12"/>
        </w:numPr>
        <w:spacing w:after="0" w:line="259" w:lineRule="auto"/>
        <w:ind w:left="284"/>
        <w:jc w:val="both"/>
        <w:rPr>
          <w:rFonts w:asciiTheme="minorBidi" w:hAnsiTheme="minorBidi"/>
          <w:sz w:val="22"/>
          <w:szCs w:val="22"/>
          <w:lang w:val="en-US"/>
        </w:rPr>
      </w:pPr>
      <w:r w:rsidRPr="00AF5025">
        <w:rPr>
          <w:rFonts w:asciiTheme="minorBidi" w:hAnsiTheme="minorBidi"/>
          <w:sz w:val="22"/>
          <w:szCs w:val="22"/>
          <w:lang w:val="en-US"/>
        </w:rPr>
        <w:t>EN IEC 62368-1 – Safety of integrated audiovisual/ICT power modules where applicable</w:t>
      </w:r>
    </w:p>
    <w:p w14:paraId="64696354" w14:textId="77777777" w:rsidR="00AF5025" w:rsidRPr="00AF5025" w:rsidRDefault="00AF5025" w:rsidP="007103F9">
      <w:pPr>
        <w:pStyle w:val="Paragraphedeliste"/>
        <w:spacing w:after="0" w:line="259" w:lineRule="auto"/>
        <w:ind w:left="284"/>
        <w:jc w:val="both"/>
        <w:rPr>
          <w:rFonts w:asciiTheme="minorBidi" w:hAnsiTheme="minorBidi"/>
          <w:sz w:val="22"/>
          <w:szCs w:val="22"/>
          <w:lang w:val="en-US"/>
        </w:rPr>
      </w:pPr>
    </w:p>
    <w:p w14:paraId="067C1765" w14:textId="50E626AA" w:rsidR="00CC3FC7" w:rsidRPr="009C4461" w:rsidRDefault="00CC3FC7" w:rsidP="007103F9">
      <w:pPr>
        <w:pStyle w:val="Paragraphedeliste"/>
        <w:keepNext/>
        <w:numPr>
          <w:ilvl w:val="1"/>
          <w:numId w:val="15"/>
        </w:numPr>
        <w:spacing w:before="160" w:after="0" w:line="259" w:lineRule="auto"/>
        <w:ind w:left="426"/>
        <w:rPr>
          <w:rFonts w:asciiTheme="minorBidi" w:hAnsiTheme="minorBidi"/>
          <w:b/>
          <w:color w:val="2E5496"/>
          <w:sz w:val="22"/>
          <w:lang w:val="en-US"/>
        </w:rPr>
      </w:pPr>
      <w:r w:rsidRPr="009C4461">
        <w:rPr>
          <w:rFonts w:asciiTheme="minorBidi" w:hAnsiTheme="minorBidi"/>
          <w:b/>
          <w:color w:val="2E5496"/>
          <w:sz w:val="22"/>
          <w:lang w:val="en-US"/>
        </w:rPr>
        <w:t>Conference</w:t>
      </w:r>
      <w:r w:rsidR="00293C67">
        <w:rPr>
          <w:rFonts w:asciiTheme="minorBidi" w:hAnsiTheme="minorBidi"/>
          <w:b/>
          <w:color w:val="2E5496"/>
          <w:sz w:val="22"/>
          <w:lang w:val="en-US"/>
        </w:rPr>
        <w:t>/office</w:t>
      </w:r>
      <w:r w:rsidRPr="009C4461">
        <w:rPr>
          <w:rFonts w:asciiTheme="minorBidi" w:hAnsiTheme="minorBidi"/>
          <w:b/>
          <w:color w:val="2E5496"/>
          <w:sz w:val="22"/>
          <w:lang w:val="en-US"/>
        </w:rPr>
        <w:t xml:space="preserve"> chairs</w:t>
      </w:r>
    </w:p>
    <w:p w14:paraId="48FE0223" w14:textId="77777777" w:rsidR="00FE7DC9" w:rsidRPr="00FE7DC9" w:rsidRDefault="00FE7DC9" w:rsidP="007103F9">
      <w:pPr>
        <w:spacing w:after="0" w:line="259" w:lineRule="auto"/>
        <w:ind w:left="-284"/>
        <w:jc w:val="both"/>
        <w:rPr>
          <w:rFonts w:asciiTheme="minorBidi" w:hAnsiTheme="minorBidi"/>
          <w:sz w:val="22"/>
          <w:szCs w:val="22"/>
          <w:lang w:val="en-US"/>
        </w:rPr>
      </w:pPr>
      <w:r w:rsidRPr="00FE7DC9">
        <w:rPr>
          <w:rFonts w:asciiTheme="minorBidi" w:hAnsiTheme="minorBidi"/>
          <w:sz w:val="22"/>
          <w:szCs w:val="22"/>
          <w:lang w:val="en-US"/>
        </w:rPr>
        <w:t>Comply with the latest editions and amendments of the standards listed below and other standards demonstrably necessary for a complete compliant system.</w:t>
      </w:r>
    </w:p>
    <w:p w14:paraId="53A4E2E3" w14:textId="77777777" w:rsidR="00FE7DC9" w:rsidRPr="00FE7DC9" w:rsidRDefault="00FE7DC9" w:rsidP="007103F9">
      <w:pPr>
        <w:pStyle w:val="Paragraphedeliste"/>
        <w:numPr>
          <w:ilvl w:val="0"/>
          <w:numId w:val="12"/>
        </w:numPr>
        <w:spacing w:after="0" w:line="259" w:lineRule="auto"/>
        <w:ind w:left="284"/>
        <w:jc w:val="both"/>
        <w:rPr>
          <w:rFonts w:asciiTheme="minorBidi" w:hAnsiTheme="minorBidi"/>
          <w:sz w:val="22"/>
          <w:szCs w:val="22"/>
          <w:lang w:val="en-US"/>
        </w:rPr>
      </w:pPr>
      <w:r w:rsidRPr="00FE7DC9">
        <w:rPr>
          <w:rFonts w:asciiTheme="minorBidi" w:hAnsiTheme="minorBidi"/>
          <w:sz w:val="22"/>
          <w:szCs w:val="22"/>
          <w:lang w:val="en-US"/>
        </w:rPr>
        <w:t>EN 16139 – Strength, durability and safety requirements for non-domestic seating.</w:t>
      </w:r>
    </w:p>
    <w:p w14:paraId="77A10710" w14:textId="77777777" w:rsidR="00FE7DC9" w:rsidRPr="00FE7DC9" w:rsidRDefault="00FE7DC9" w:rsidP="007103F9">
      <w:pPr>
        <w:pStyle w:val="Paragraphedeliste"/>
        <w:numPr>
          <w:ilvl w:val="0"/>
          <w:numId w:val="12"/>
        </w:numPr>
        <w:spacing w:after="0" w:line="259" w:lineRule="auto"/>
        <w:ind w:left="284"/>
        <w:jc w:val="both"/>
        <w:rPr>
          <w:rFonts w:asciiTheme="minorBidi" w:hAnsiTheme="minorBidi"/>
          <w:sz w:val="22"/>
          <w:szCs w:val="22"/>
          <w:lang w:val="en-US"/>
        </w:rPr>
      </w:pPr>
      <w:r w:rsidRPr="00FE7DC9">
        <w:rPr>
          <w:rFonts w:asciiTheme="minorBidi" w:hAnsiTheme="minorBidi"/>
          <w:sz w:val="22"/>
          <w:szCs w:val="22"/>
          <w:lang w:val="en-US"/>
        </w:rPr>
        <w:t>EN 1728 – Test methods for strength and durability of seating.</w:t>
      </w:r>
    </w:p>
    <w:p w14:paraId="7798E087" w14:textId="77777777" w:rsidR="00FE7DC9" w:rsidRPr="00FE7DC9" w:rsidRDefault="00FE7DC9" w:rsidP="007103F9">
      <w:pPr>
        <w:pStyle w:val="Paragraphedeliste"/>
        <w:numPr>
          <w:ilvl w:val="0"/>
          <w:numId w:val="12"/>
        </w:numPr>
        <w:spacing w:after="0" w:line="259" w:lineRule="auto"/>
        <w:ind w:left="284"/>
        <w:jc w:val="both"/>
        <w:rPr>
          <w:rFonts w:asciiTheme="minorBidi" w:hAnsiTheme="minorBidi"/>
          <w:sz w:val="22"/>
          <w:szCs w:val="22"/>
          <w:lang w:val="en-US"/>
        </w:rPr>
      </w:pPr>
      <w:r w:rsidRPr="00FE7DC9">
        <w:rPr>
          <w:rFonts w:asciiTheme="minorBidi" w:hAnsiTheme="minorBidi"/>
          <w:sz w:val="22"/>
          <w:szCs w:val="22"/>
          <w:lang w:val="en-US"/>
        </w:rPr>
        <w:t>EN 1022 – Determination of stability.</w:t>
      </w:r>
    </w:p>
    <w:p w14:paraId="3EEA94A7" w14:textId="77777777" w:rsidR="00FE7DC9" w:rsidRPr="00FE7DC9" w:rsidRDefault="00FE7DC9" w:rsidP="007103F9">
      <w:pPr>
        <w:pStyle w:val="Paragraphedeliste"/>
        <w:numPr>
          <w:ilvl w:val="0"/>
          <w:numId w:val="12"/>
        </w:numPr>
        <w:spacing w:after="0" w:line="259" w:lineRule="auto"/>
        <w:ind w:left="284"/>
        <w:jc w:val="both"/>
        <w:rPr>
          <w:rFonts w:asciiTheme="minorBidi" w:hAnsiTheme="minorBidi"/>
          <w:sz w:val="22"/>
          <w:szCs w:val="22"/>
          <w:lang w:val="en-US"/>
        </w:rPr>
      </w:pPr>
      <w:r w:rsidRPr="00FE7DC9">
        <w:rPr>
          <w:rFonts w:asciiTheme="minorBidi" w:hAnsiTheme="minorBidi"/>
          <w:sz w:val="22"/>
          <w:szCs w:val="22"/>
          <w:lang w:val="en-US"/>
        </w:rPr>
        <w:t>EN 1335-1 and EN 1335-2 – Office work chairs where adjustable task-type conference chairs are specified.</w:t>
      </w:r>
    </w:p>
    <w:p w14:paraId="48559D04" w14:textId="77777777" w:rsidR="00FE7DC9" w:rsidRPr="00FE7DC9" w:rsidRDefault="00FE7DC9" w:rsidP="007103F9">
      <w:pPr>
        <w:pStyle w:val="Paragraphedeliste"/>
        <w:numPr>
          <w:ilvl w:val="0"/>
          <w:numId w:val="12"/>
        </w:numPr>
        <w:spacing w:after="0" w:line="259" w:lineRule="auto"/>
        <w:ind w:left="284"/>
        <w:jc w:val="both"/>
        <w:rPr>
          <w:rFonts w:asciiTheme="minorBidi" w:hAnsiTheme="minorBidi"/>
          <w:sz w:val="22"/>
          <w:szCs w:val="22"/>
          <w:lang w:val="en-US"/>
        </w:rPr>
      </w:pPr>
      <w:r w:rsidRPr="00FE7DC9">
        <w:rPr>
          <w:rFonts w:asciiTheme="minorBidi" w:hAnsiTheme="minorBidi"/>
          <w:sz w:val="22"/>
          <w:szCs w:val="22"/>
          <w:lang w:val="en-US"/>
        </w:rPr>
        <w:t>EN 1021-1 and EN 1021-2 – Ignitability of upholstered furniture by cigarette and match-flame equivalents.</w:t>
      </w:r>
    </w:p>
    <w:p w14:paraId="17756DD5" w14:textId="77777777" w:rsidR="00FE7DC9" w:rsidRPr="00FE7DC9" w:rsidRDefault="00FE7DC9" w:rsidP="007103F9">
      <w:pPr>
        <w:pStyle w:val="Paragraphedeliste"/>
        <w:numPr>
          <w:ilvl w:val="0"/>
          <w:numId w:val="12"/>
        </w:numPr>
        <w:spacing w:after="0" w:line="259" w:lineRule="auto"/>
        <w:ind w:left="284"/>
        <w:jc w:val="both"/>
        <w:rPr>
          <w:rFonts w:asciiTheme="minorBidi" w:hAnsiTheme="minorBidi"/>
          <w:sz w:val="22"/>
          <w:szCs w:val="22"/>
          <w:lang w:val="en-US"/>
        </w:rPr>
      </w:pPr>
      <w:r w:rsidRPr="00FE7DC9">
        <w:rPr>
          <w:rFonts w:asciiTheme="minorBidi" w:hAnsiTheme="minorBidi"/>
          <w:sz w:val="22"/>
          <w:szCs w:val="22"/>
          <w:lang w:val="en-US"/>
        </w:rPr>
        <w:t>EN ISO 12947 series – Martindale abrasion resistance of upholstery fabrics.</w:t>
      </w:r>
    </w:p>
    <w:p w14:paraId="4F659118" w14:textId="77777777" w:rsidR="00CC3FC7" w:rsidRDefault="00CC3FC7" w:rsidP="007103F9">
      <w:pPr>
        <w:pStyle w:val="Paragraphedeliste"/>
        <w:spacing w:after="0" w:line="259" w:lineRule="auto"/>
        <w:ind w:left="284"/>
        <w:jc w:val="both"/>
        <w:rPr>
          <w:rFonts w:asciiTheme="minorBidi" w:hAnsiTheme="minorBidi"/>
          <w:sz w:val="22"/>
          <w:szCs w:val="22"/>
          <w:lang w:val="en-US"/>
        </w:rPr>
      </w:pPr>
    </w:p>
    <w:p w14:paraId="0A326983" w14:textId="77777777" w:rsidR="007A6E7C" w:rsidRDefault="007A6E7C" w:rsidP="007103F9">
      <w:pPr>
        <w:pStyle w:val="Paragraphedeliste"/>
        <w:keepNext/>
        <w:numPr>
          <w:ilvl w:val="1"/>
          <w:numId w:val="15"/>
        </w:numPr>
        <w:spacing w:before="160" w:after="0" w:line="259" w:lineRule="auto"/>
        <w:ind w:left="426"/>
        <w:rPr>
          <w:rFonts w:asciiTheme="minorBidi" w:hAnsiTheme="minorBidi"/>
          <w:b/>
          <w:color w:val="2E5496"/>
          <w:sz w:val="22"/>
          <w:lang w:val="en-US"/>
        </w:rPr>
      </w:pPr>
      <w:r w:rsidRPr="007A6E7C">
        <w:rPr>
          <w:rFonts w:asciiTheme="minorBidi" w:hAnsiTheme="minorBidi"/>
          <w:b/>
          <w:color w:val="2E5496"/>
          <w:sz w:val="22"/>
          <w:lang w:val="en-US"/>
        </w:rPr>
        <w:t xml:space="preserve">Kitchen </w:t>
      </w:r>
      <w:proofErr w:type="gramStart"/>
      <w:r w:rsidRPr="007A6E7C">
        <w:rPr>
          <w:rFonts w:asciiTheme="minorBidi" w:hAnsiTheme="minorBidi"/>
          <w:b/>
          <w:color w:val="2E5496"/>
          <w:sz w:val="22"/>
          <w:lang w:val="en-US"/>
        </w:rPr>
        <w:t>loose</w:t>
      </w:r>
      <w:proofErr w:type="gramEnd"/>
      <w:r w:rsidRPr="007A6E7C">
        <w:rPr>
          <w:rFonts w:asciiTheme="minorBidi" w:hAnsiTheme="minorBidi"/>
          <w:b/>
          <w:color w:val="2E5496"/>
          <w:sz w:val="22"/>
          <w:lang w:val="en-US"/>
        </w:rPr>
        <w:t xml:space="preserve"> furniture</w:t>
      </w:r>
    </w:p>
    <w:p w14:paraId="0DA220B9" w14:textId="77777777" w:rsidR="00D40BB0" w:rsidRPr="00D40BB0" w:rsidRDefault="00D40BB0" w:rsidP="007103F9">
      <w:p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Comply with the latest editions and amendments of the standards listed below and other standards demonstrably necessary for a complete compliant system.</w:t>
      </w:r>
    </w:p>
    <w:p w14:paraId="1FCE21F7" w14:textId="77777777" w:rsidR="00D40BB0" w:rsidRPr="00D40BB0" w:rsidRDefault="00D40BB0" w:rsidP="007103F9">
      <w:pPr>
        <w:pStyle w:val="Paragraphedeliste"/>
        <w:numPr>
          <w:ilvl w:val="0"/>
          <w:numId w:val="12"/>
        </w:num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EN 14749 – Safety requirements and test methods for domestic and kitchen storage units and worktops.</w:t>
      </w:r>
    </w:p>
    <w:p w14:paraId="41F9C285" w14:textId="77777777" w:rsidR="00D40BB0" w:rsidRPr="00D40BB0" w:rsidRDefault="00D40BB0" w:rsidP="007103F9">
      <w:pPr>
        <w:pStyle w:val="Paragraphedeliste"/>
        <w:numPr>
          <w:ilvl w:val="0"/>
          <w:numId w:val="12"/>
        </w:num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EN 16121 and EN 16122 – Safety, strength, durability and stability of non-domestic storage furniture.</w:t>
      </w:r>
    </w:p>
    <w:p w14:paraId="25A82E3A" w14:textId="77777777" w:rsidR="00D40BB0" w:rsidRPr="00D40BB0" w:rsidRDefault="00D40BB0" w:rsidP="007103F9">
      <w:pPr>
        <w:pStyle w:val="Paragraphedeliste"/>
        <w:numPr>
          <w:ilvl w:val="0"/>
          <w:numId w:val="12"/>
        </w:num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EN 1116 – Coordinating sizes for kitchen furniture and appliances.</w:t>
      </w:r>
    </w:p>
    <w:p w14:paraId="40022C9B" w14:textId="77777777" w:rsidR="00D40BB0" w:rsidRPr="00D40BB0" w:rsidRDefault="00D40BB0" w:rsidP="007103F9">
      <w:pPr>
        <w:pStyle w:val="Paragraphedeliste"/>
        <w:numPr>
          <w:ilvl w:val="0"/>
          <w:numId w:val="12"/>
        </w:num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EN 438 series – High-pressure decorative laminates.</w:t>
      </w:r>
    </w:p>
    <w:p w14:paraId="2E75FF5D" w14:textId="77777777" w:rsidR="00D40BB0" w:rsidRPr="00D40BB0" w:rsidRDefault="00D40BB0" w:rsidP="007103F9">
      <w:pPr>
        <w:pStyle w:val="Paragraphedeliste"/>
        <w:numPr>
          <w:ilvl w:val="0"/>
          <w:numId w:val="12"/>
        </w:num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 xml:space="preserve">EN 312 – Particleboards; EN 622 series – </w:t>
      </w:r>
      <w:proofErr w:type="spellStart"/>
      <w:r w:rsidRPr="00D40BB0">
        <w:rPr>
          <w:rFonts w:asciiTheme="minorBidi" w:hAnsiTheme="minorBidi"/>
          <w:sz w:val="22"/>
          <w:szCs w:val="22"/>
          <w:lang w:val="en-US"/>
        </w:rPr>
        <w:t>Fibreboards</w:t>
      </w:r>
      <w:proofErr w:type="spellEnd"/>
      <w:r w:rsidRPr="00D40BB0">
        <w:rPr>
          <w:rFonts w:asciiTheme="minorBidi" w:hAnsiTheme="minorBidi"/>
          <w:sz w:val="22"/>
          <w:szCs w:val="22"/>
          <w:lang w:val="en-US"/>
        </w:rPr>
        <w:t>, where applicable.</w:t>
      </w:r>
    </w:p>
    <w:p w14:paraId="7FD27071" w14:textId="77777777" w:rsidR="00D40BB0" w:rsidRPr="00D40BB0" w:rsidRDefault="00D40BB0" w:rsidP="007103F9">
      <w:pPr>
        <w:pStyle w:val="Paragraphedeliste"/>
        <w:numPr>
          <w:ilvl w:val="0"/>
          <w:numId w:val="12"/>
        </w:num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EN 13310 – Kitchen sinks: functional requirements and test methods.</w:t>
      </w:r>
    </w:p>
    <w:p w14:paraId="4130F134" w14:textId="4730A133" w:rsidR="00D40BB0" w:rsidRDefault="00D40BB0" w:rsidP="007103F9">
      <w:pPr>
        <w:pStyle w:val="Paragraphedeliste"/>
        <w:numPr>
          <w:ilvl w:val="0"/>
          <w:numId w:val="12"/>
        </w:numPr>
        <w:spacing w:after="0" w:line="259" w:lineRule="auto"/>
        <w:ind w:left="284"/>
        <w:jc w:val="both"/>
        <w:rPr>
          <w:rFonts w:asciiTheme="minorBidi" w:hAnsiTheme="minorBidi"/>
          <w:sz w:val="22"/>
          <w:szCs w:val="22"/>
          <w:lang w:val="en-US"/>
        </w:rPr>
      </w:pPr>
      <w:r w:rsidRPr="00D40BB0">
        <w:rPr>
          <w:rFonts w:asciiTheme="minorBidi" w:hAnsiTheme="minorBidi"/>
          <w:sz w:val="22"/>
          <w:szCs w:val="22"/>
          <w:lang w:val="en-US"/>
        </w:rPr>
        <w:t>EN 12521 or EN 15372 and EN 16139 – Loose tables and seating, as applicable</w:t>
      </w:r>
    </w:p>
    <w:p w14:paraId="31FD9611" w14:textId="77777777" w:rsidR="003E33BA" w:rsidRPr="00D40BB0" w:rsidRDefault="003E33BA" w:rsidP="003E33BA">
      <w:pPr>
        <w:pStyle w:val="Paragraphedeliste"/>
        <w:spacing w:after="0" w:line="259" w:lineRule="auto"/>
        <w:ind w:left="284"/>
        <w:jc w:val="both"/>
        <w:rPr>
          <w:rFonts w:asciiTheme="minorBidi" w:hAnsiTheme="minorBidi"/>
          <w:sz w:val="22"/>
          <w:szCs w:val="22"/>
          <w:lang w:val="en-US"/>
        </w:rPr>
      </w:pPr>
    </w:p>
    <w:p w14:paraId="6E704A69" w14:textId="77777777" w:rsidR="00761F44" w:rsidRDefault="00D24858" w:rsidP="007103F9">
      <w:pPr>
        <w:pStyle w:val="Paragraphedeliste"/>
        <w:keepNext/>
        <w:numPr>
          <w:ilvl w:val="0"/>
          <w:numId w:val="1"/>
        </w:numPr>
        <w:spacing w:before="160" w:after="0" w:line="259" w:lineRule="auto"/>
        <w:ind w:left="-284"/>
        <w:rPr>
          <w:rFonts w:asciiTheme="minorBidi" w:hAnsiTheme="minorBidi"/>
          <w:b/>
          <w:color w:val="2E5496"/>
          <w:sz w:val="22"/>
          <w:lang w:val="en-US"/>
        </w:rPr>
      </w:pPr>
      <w:r w:rsidRPr="00D24858">
        <w:rPr>
          <w:rFonts w:asciiTheme="minorBidi" w:hAnsiTheme="minorBidi"/>
          <w:b/>
          <w:color w:val="2E5496"/>
          <w:sz w:val="22"/>
          <w:lang w:val="en-US"/>
        </w:rPr>
        <w:t>Execution and installation</w:t>
      </w:r>
    </w:p>
    <w:p w14:paraId="5D65D567" w14:textId="23B214E7" w:rsidR="00761F44" w:rsidRPr="004A679A" w:rsidRDefault="00761F44" w:rsidP="004A679A">
      <w:pPr>
        <w:pStyle w:val="Paragraphedeliste"/>
        <w:keepNext/>
        <w:numPr>
          <w:ilvl w:val="1"/>
          <w:numId w:val="19"/>
        </w:numPr>
        <w:spacing w:before="160" w:after="0" w:line="259" w:lineRule="auto"/>
        <w:rPr>
          <w:rFonts w:asciiTheme="minorBidi" w:hAnsiTheme="minorBidi"/>
          <w:b/>
          <w:color w:val="2E5496"/>
          <w:sz w:val="22"/>
          <w:lang w:val="en-US"/>
        </w:rPr>
      </w:pPr>
      <w:r w:rsidRPr="004A679A">
        <w:rPr>
          <w:rFonts w:asciiTheme="minorBidi" w:hAnsiTheme="minorBidi"/>
          <w:b/>
          <w:color w:val="2E5496"/>
          <w:sz w:val="22"/>
          <w:lang w:val="en-US"/>
        </w:rPr>
        <w:t>Conference</w:t>
      </w:r>
      <w:r w:rsidR="00293C67" w:rsidRPr="004A679A">
        <w:rPr>
          <w:rFonts w:asciiTheme="minorBidi" w:hAnsiTheme="minorBidi"/>
          <w:b/>
          <w:color w:val="2E5496"/>
          <w:sz w:val="22"/>
          <w:lang w:val="en-US"/>
        </w:rPr>
        <w:t>/office</w:t>
      </w:r>
      <w:r w:rsidRPr="004A679A">
        <w:rPr>
          <w:rFonts w:asciiTheme="minorBidi" w:hAnsiTheme="minorBidi"/>
          <w:b/>
          <w:color w:val="2E5496"/>
          <w:sz w:val="22"/>
          <w:lang w:val="en-US"/>
        </w:rPr>
        <w:t xml:space="preserve"> tables</w:t>
      </w:r>
    </w:p>
    <w:p w14:paraId="5357173B" w14:textId="77777777" w:rsidR="004A679A" w:rsidRPr="004A679A" w:rsidRDefault="004A679A" w:rsidP="004A679A">
      <w:pPr>
        <w:spacing w:after="0" w:line="259" w:lineRule="auto"/>
        <w:ind w:left="-284"/>
        <w:jc w:val="both"/>
        <w:rPr>
          <w:rFonts w:asciiTheme="minorBidi" w:hAnsiTheme="minorBidi"/>
          <w:sz w:val="22"/>
          <w:szCs w:val="22"/>
          <w:lang w:val="en-US"/>
        </w:rPr>
      </w:pPr>
      <w:r w:rsidRPr="004A679A">
        <w:rPr>
          <w:rFonts w:asciiTheme="minorBidi" w:hAnsiTheme="minorBidi"/>
          <w:sz w:val="22"/>
          <w:szCs w:val="22"/>
          <w:lang w:val="en-US"/>
        </w:rPr>
        <w:t>The dimensions of the tables and the clear spaces around the seats must be compatible.</w:t>
      </w:r>
    </w:p>
    <w:p w14:paraId="4F2317E3" w14:textId="77777777" w:rsidR="004A679A" w:rsidRPr="004A679A" w:rsidRDefault="004A679A" w:rsidP="004A679A">
      <w:pPr>
        <w:spacing w:after="0" w:line="259" w:lineRule="auto"/>
        <w:ind w:left="-284"/>
        <w:jc w:val="both"/>
        <w:rPr>
          <w:rFonts w:asciiTheme="minorBidi" w:hAnsiTheme="minorBidi"/>
          <w:sz w:val="22"/>
          <w:szCs w:val="22"/>
          <w:lang w:val="en-US"/>
        </w:rPr>
      </w:pPr>
      <w:r w:rsidRPr="004A679A">
        <w:rPr>
          <w:rFonts w:asciiTheme="minorBidi" w:hAnsiTheme="minorBidi"/>
          <w:sz w:val="22"/>
          <w:szCs w:val="22"/>
          <w:lang w:val="en-US"/>
        </w:rPr>
        <w:t>On-site assembly must allow for subsequent disassembly without causing damage.</w:t>
      </w:r>
    </w:p>
    <w:p w14:paraId="1058370F" w14:textId="77777777" w:rsidR="004A679A" w:rsidRPr="004A679A" w:rsidRDefault="004A679A" w:rsidP="004A679A">
      <w:pPr>
        <w:spacing w:after="0" w:line="259" w:lineRule="auto"/>
        <w:ind w:left="-284"/>
        <w:jc w:val="both"/>
        <w:rPr>
          <w:rFonts w:asciiTheme="minorBidi" w:hAnsiTheme="minorBidi"/>
          <w:sz w:val="22"/>
          <w:szCs w:val="22"/>
          <w:lang w:val="en-US"/>
        </w:rPr>
      </w:pPr>
      <w:r w:rsidRPr="004A679A">
        <w:rPr>
          <w:rFonts w:asciiTheme="minorBidi" w:hAnsiTheme="minorBidi"/>
          <w:sz w:val="22"/>
          <w:szCs w:val="22"/>
          <w:lang w:val="en-US"/>
        </w:rPr>
        <w:t>On-site installation includes leveling the tables, aligning them, and securing the cable covers to prevent any tripping hazards.</w:t>
      </w:r>
    </w:p>
    <w:p w14:paraId="57781A6D" w14:textId="2344FAE4" w:rsidR="004A679A" w:rsidRDefault="004A679A" w:rsidP="004A679A">
      <w:pPr>
        <w:spacing w:after="0" w:line="259" w:lineRule="auto"/>
        <w:ind w:left="-284"/>
        <w:jc w:val="both"/>
        <w:rPr>
          <w:rFonts w:asciiTheme="minorBidi" w:hAnsiTheme="minorBidi"/>
          <w:sz w:val="22"/>
          <w:szCs w:val="22"/>
          <w:lang w:val="en-US"/>
        </w:rPr>
      </w:pPr>
      <w:r w:rsidRPr="004A679A">
        <w:rPr>
          <w:rFonts w:asciiTheme="minorBidi" w:hAnsiTheme="minorBidi"/>
          <w:sz w:val="22"/>
          <w:szCs w:val="22"/>
          <w:lang w:val="en-US"/>
        </w:rPr>
        <w:t>Protect surfaces until the premises are handed back and clean them using approved cleaning products.</w:t>
      </w:r>
    </w:p>
    <w:p w14:paraId="761BB6CF" w14:textId="77777777" w:rsidR="004A679A" w:rsidRDefault="004A679A" w:rsidP="004A679A">
      <w:pPr>
        <w:spacing w:after="0" w:line="259" w:lineRule="auto"/>
        <w:ind w:left="-284"/>
        <w:jc w:val="both"/>
        <w:rPr>
          <w:rFonts w:asciiTheme="minorBidi" w:hAnsiTheme="minorBidi"/>
          <w:sz w:val="22"/>
          <w:szCs w:val="22"/>
          <w:lang w:val="en-US"/>
        </w:rPr>
      </w:pPr>
    </w:p>
    <w:p w14:paraId="3C3095E2" w14:textId="75240E35" w:rsidR="00761F44" w:rsidRPr="004A679A" w:rsidRDefault="004A679A" w:rsidP="004A679A">
      <w:pPr>
        <w:pStyle w:val="Paragraphedeliste"/>
        <w:keepNext/>
        <w:numPr>
          <w:ilvl w:val="1"/>
          <w:numId w:val="19"/>
        </w:numPr>
        <w:spacing w:before="160" w:after="0" w:line="259" w:lineRule="auto"/>
        <w:rPr>
          <w:rFonts w:asciiTheme="minorBidi" w:hAnsiTheme="minorBidi"/>
          <w:b/>
          <w:color w:val="2E5496"/>
          <w:sz w:val="22"/>
          <w:lang w:val="en-US"/>
        </w:rPr>
      </w:pPr>
      <w:r w:rsidRPr="004A679A">
        <w:rPr>
          <w:rFonts w:asciiTheme="minorBidi" w:hAnsiTheme="minorBidi"/>
          <w:b/>
          <w:color w:val="2E5496"/>
          <w:sz w:val="22"/>
          <w:szCs w:val="22"/>
          <w:lang w:val="en-US"/>
        </w:rPr>
        <w:t xml:space="preserve"> </w:t>
      </w:r>
      <w:r w:rsidR="00761F44" w:rsidRPr="004A679A">
        <w:rPr>
          <w:rFonts w:asciiTheme="minorBidi" w:hAnsiTheme="minorBidi"/>
          <w:b/>
          <w:color w:val="2E5496"/>
          <w:sz w:val="22"/>
          <w:lang w:val="en-US"/>
        </w:rPr>
        <w:t>Conference</w:t>
      </w:r>
      <w:r w:rsidR="00293C67" w:rsidRPr="004A679A">
        <w:rPr>
          <w:rFonts w:asciiTheme="minorBidi" w:hAnsiTheme="minorBidi"/>
          <w:b/>
          <w:color w:val="2E5496"/>
          <w:sz w:val="22"/>
          <w:lang w:val="en-US"/>
        </w:rPr>
        <w:t>/office</w:t>
      </w:r>
      <w:r w:rsidR="00761F44" w:rsidRPr="004A679A">
        <w:rPr>
          <w:rFonts w:asciiTheme="minorBidi" w:hAnsiTheme="minorBidi"/>
          <w:b/>
          <w:color w:val="2E5496"/>
          <w:sz w:val="22"/>
          <w:lang w:val="en-US"/>
        </w:rPr>
        <w:t xml:space="preserve"> chairs</w:t>
      </w:r>
    </w:p>
    <w:p w14:paraId="3462856B" w14:textId="77777777" w:rsidR="00827FFC" w:rsidRPr="00827FFC" w:rsidRDefault="00827FFC" w:rsidP="007103F9">
      <w:pPr>
        <w:spacing w:after="0" w:line="259" w:lineRule="auto"/>
        <w:ind w:left="-284"/>
        <w:jc w:val="both"/>
        <w:rPr>
          <w:rFonts w:asciiTheme="minorBidi" w:hAnsiTheme="minorBidi"/>
          <w:sz w:val="22"/>
          <w:szCs w:val="22"/>
          <w:lang w:val="en-US"/>
        </w:rPr>
      </w:pPr>
      <w:r w:rsidRPr="00827FFC">
        <w:rPr>
          <w:rFonts w:asciiTheme="minorBidi" w:hAnsiTheme="minorBidi"/>
          <w:sz w:val="22"/>
          <w:szCs w:val="22"/>
          <w:lang w:val="en-US"/>
        </w:rPr>
        <w:t>Submit a full production sample for ergonomic and finish approval before order.</w:t>
      </w:r>
    </w:p>
    <w:p w14:paraId="42A52C84" w14:textId="77777777" w:rsidR="00827FFC" w:rsidRPr="00827FFC" w:rsidRDefault="00827FFC" w:rsidP="007103F9">
      <w:pPr>
        <w:spacing w:after="0" w:line="259" w:lineRule="auto"/>
        <w:ind w:left="-284"/>
        <w:jc w:val="both"/>
        <w:rPr>
          <w:rFonts w:asciiTheme="minorBidi" w:hAnsiTheme="minorBidi"/>
          <w:sz w:val="22"/>
          <w:szCs w:val="22"/>
          <w:lang w:val="en-US"/>
        </w:rPr>
      </w:pPr>
      <w:r w:rsidRPr="00827FFC">
        <w:rPr>
          <w:rFonts w:asciiTheme="minorBidi" w:hAnsiTheme="minorBidi"/>
          <w:sz w:val="22"/>
          <w:szCs w:val="22"/>
          <w:lang w:val="en-US"/>
        </w:rPr>
        <w:t>Deliver fully assembled or assemble using manufacturer-approved fasteners and torque settings.</w:t>
      </w:r>
    </w:p>
    <w:p w14:paraId="55A9AB34" w14:textId="77777777" w:rsidR="00827FFC" w:rsidRPr="00827FFC" w:rsidRDefault="00827FFC" w:rsidP="007103F9">
      <w:pPr>
        <w:spacing w:after="0" w:line="259" w:lineRule="auto"/>
        <w:ind w:left="-284"/>
        <w:jc w:val="both"/>
        <w:rPr>
          <w:rFonts w:asciiTheme="minorBidi" w:hAnsiTheme="minorBidi"/>
          <w:sz w:val="22"/>
          <w:szCs w:val="22"/>
          <w:lang w:val="en-US"/>
        </w:rPr>
      </w:pPr>
      <w:r w:rsidRPr="00827FFC">
        <w:rPr>
          <w:rFonts w:asciiTheme="minorBidi" w:hAnsiTheme="minorBidi"/>
          <w:sz w:val="22"/>
          <w:szCs w:val="22"/>
          <w:lang w:val="en-US"/>
        </w:rPr>
        <w:t>Adjust moving parts, verify castor suitability and remove packaging without scratching floors.</w:t>
      </w:r>
    </w:p>
    <w:p w14:paraId="6919CF44" w14:textId="77777777" w:rsidR="00827FFC" w:rsidRPr="00827FFC" w:rsidRDefault="00827FFC" w:rsidP="007103F9">
      <w:pPr>
        <w:spacing w:after="0" w:line="259" w:lineRule="auto"/>
        <w:ind w:left="-284"/>
        <w:jc w:val="both"/>
        <w:rPr>
          <w:rFonts w:asciiTheme="minorBidi" w:hAnsiTheme="minorBidi"/>
          <w:sz w:val="22"/>
          <w:szCs w:val="22"/>
          <w:lang w:val="en-US"/>
        </w:rPr>
      </w:pPr>
      <w:r w:rsidRPr="00827FFC">
        <w:rPr>
          <w:rFonts w:asciiTheme="minorBidi" w:hAnsiTheme="minorBidi"/>
          <w:sz w:val="22"/>
          <w:szCs w:val="22"/>
          <w:lang w:val="en-US"/>
        </w:rPr>
        <w:t>Provide felt or polymer glides for fixed chairs on hard floors and retain spare glides/castors.</w:t>
      </w:r>
    </w:p>
    <w:p w14:paraId="161AEA26" w14:textId="77777777" w:rsidR="00D24858" w:rsidRDefault="00D24858" w:rsidP="007103F9">
      <w:pPr>
        <w:spacing w:after="0" w:line="259" w:lineRule="auto"/>
        <w:ind w:left="-284"/>
        <w:jc w:val="both"/>
        <w:rPr>
          <w:rFonts w:asciiTheme="minorBidi" w:hAnsiTheme="minorBidi"/>
          <w:sz w:val="22"/>
          <w:szCs w:val="22"/>
          <w:lang w:val="en-US"/>
        </w:rPr>
      </w:pPr>
    </w:p>
    <w:p w14:paraId="7BC6297E" w14:textId="28BB42AF" w:rsidR="00D24858" w:rsidRDefault="00D24858" w:rsidP="007103F9">
      <w:pPr>
        <w:pStyle w:val="Paragraphedeliste"/>
        <w:keepNext/>
        <w:numPr>
          <w:ilvl w:val="0"/>
          <w:numId w:val="1"/>
        </w:numPr>
        <w:spacing w:before="160" w:after="0" w:line="259" w:lineRule="auto"/>
        <w:ind w:left="-284"/>
        <w:rPr>
          <w:rFonts w:asciiTheme="minorBidi" w:hAnsiTheme="minorBidi"/>
          <w:b/>
          <w:color w:val="2E5496"/>
          <w:sz w:val="22"/>
          <w:lang w:val="en-US"/>
        </w:rPr>
      </w:pPr>
      <w:r w:rsidRPr="00D24858">
        <w:rPr>
          <w:rFonts w:asciiTheme="minorBidi" w:hAnsiTheme="minorBidi"/>
          <w:b/>
          <w:color w:val="2E5496"/>
          <w:sz w:val="22"/>
          <w:lang w:val="en-US"/>
        </w:rPr>
        <w:t>Inspection and testing</w:t>
      </w:r>
    </w:p>
    <w:p w14:paraId="596EB4A7" w14:textId="721B1999" w:rsidR="002657B9" w:rsidRPr="00C22EFE" w:rsidRDefault="002657B9" w:rsidP="00C22EFE">
      <w:pPr>
        <w:pStyle w:val="Paragraphedeliste"/>
        <w:keepNext/>
        <w:numPr>
          <w:ilvl w:val="1"/>
          <w:numId w:val="18"/>
        </w:numPr>
        <w:spacing w:before="160" w:after="0" w:line="259" w:lineRule="auto"/>
        <w:ind w:left="426"/>
        <w:rPr>
          <w:rFonts w:asciiTheme="minorBidi" w:hAnsiTheme="minorBidi"/>
          <w:b/>
          <w:color w:val="2E5496"/>
          <w:sz w:val="22"/>
          <w:lang w:val="en-US"/>
        </w:rPr>
      </w:pPr>
      <w:r w:rsidRPr="00C22EFE">
        <w:rPr>
          <w:rFonts w:asciiTheme="minorBidi" w:hAnsiTheme="minorBidi"/>
          <w:b/>
          <w:color w:val="2E5496"/>
          <w:sz w:val="22"/>
          <w:lang w:val="en-US"/>
        </w:rPr>
        <w:t>Conference</w:t>
      </w:r>
      <w:r w:rsidR="00293C67">
        <w:rPr>
          <w:rFonts w:asciiTheme="minorBidi" w:hAnsiTheme="minorBidi"/>
          <w:b/>
          <w:color w:val="2E5496"/>
          <w:sz w:val="22"/>
          <w:lang w:val="en-US"/>
        </w:rPr>
        <w:t>/office</w:t>
      </w:r>
      <w:r w:rsidRPr="00C22EFE">
        <w:rPr>
          <w:rFonts w:asciiTheme="minorBidi" w:hAnsiTheme="minorBidi"/>
          <w:b/>
          <w:color w:val="2E5496"/>
          <w:sz w:val="22"/>
          <w:lang w:val="en-US"/>
        </w:rPr>
        <w:t xml:space="preserve"> tables</w:t>
      </w:r>
    </w:p>
    <w:p w14:paraId="59E3E9B2" w14:textId="77777777" w:rsidR="0050180C" w:rsidRPr="0050180C" w:rsidRDefault="0050180C" w:rsidP="007103F9">
      <w:pPr>
        <w:spacing w:after="0" w:line="259" w:lineRule="auto"/>
        <w:ind w:left="-284"/>
        <w:jc w:val="both"/>
        <w:rPr>
          <w:rFonts w:asciiTheme="minorBidi" w:hAnsiTheme="minorBidi"/>
          <w:sz w:val="22"/>
          <w:szCs w:val="22"/>
          <w:lang w:val="en-US"/>
        </w:rPr>
      </w:pPr>
      <w:r w:rsidRPr="0050180C">
        <w:rPr>
          <w:rFonts w:asciiTheme="minorBidi" w:hAnsiTheme="minorBidi"/>
          <w:sz w:val="22"/>
          <w:szCs w:val="22"/>
          <w:lang w:val="en-US"/>
        </w:rPr>
        <w:t>Review manufacturer test evidence or independent test certificate to relevant EN requirements.</w:t>
      </w:r>
    </w:p>
    <w:p w14:paraId="178925E3" w14:textId="77777777" w:rsidR="0050180C" w:rsidRPr="0050180C" w:rsidRDefault="0050180C" w:rsidP="007103F9">
      <w:pPr>
        <w:spacing w:after="0" w:line="259" w:lineRule="auto"/>
        <w:ind w:left="-284"/>
        <w:jc w:val="both"/>
        <w:rPr>
          <w:rFonts w:asciiTheme="minorBidi" w:hAnsiTheme="minorBidi"/>
          <w:sz w:val="22"/>
          <w:szCs w:val="22"/>
          <w:lang w:val="en-US"/>
        </w:rPr>
      </w:pPr>
      <w:r w:rsidRPr="0050180C">
        <w:rPr>
          <w:rFonts w:asciiTheme="minorBidi" w:hAnsiTheme="minorBidi"/>
          <w:sz w:val="22"/>
          <w:szCs w:val="22"/>
          <w:lang w:val="en-US"/>
        </w:rPr>
        <w:t>Inspect dimensions, stability, finish, joints, cable access and power/data operation.</w:t>
      </w:r>
    </w:p>
    <w:p w14:paraId="037F2F3D" w14:textId="77777777" w:rsidR="0050180C" w:rsidRPr="0050180C" w:rsidRDefault="0050180C" w:rsidP="007103F9">
      <w:pPr>
        <w:spacing w:after="0" w:line="259" w:lineRule="auto"/>
        <w:ind w:left="-284"/>
        <w:jc w:val="both"/>
        <w:rPr>
          <w:rFonts w:asciiTheme="minorBidi" w:hAnsiTheme="minorBidi"/>
          <w:sz w:val="22"/>
          <w:szCs w:val="22"/>
          <w:lang w:val="en-US"/>
        </w:rPr>
      </w:pPr>
      <w:r w:rsidRPr="0050180C">
        <w:rPr>
          <w:rFonts w:asciiTheme="minorBidi" w:hAnsiTheme="minorBidi"/>
          <w:sz w:val="22"/>
          <w:szCs w:val="22"/>
          <w:lang w:val="en-US"/>
        </w:rPr>
        <w:t xml:space="preserve">Apply a practical distributed load and edge load demonstration </w:t>
      </w:r>
      <w:proofErr w:type="gramStart"/>
      <w:r w:rsidRPr="0050180C">
        <w:rPr>
          <w:rFonts w:asciiTheme="minorBidi" w:hAnsiTheme="minorBidi"/>
          <w:sz w:val="22"/>
          <w:szCs w:val="22"/>
          <w:lang w:val="en-US"/>
        </w:rPr>
        <w:t>where</w:t>
      </w:r>
      <w:proofErr w:type="gramEnd"/>
      <w:r w:rsidRPr="0050180C">
        <w:rPr>
          <w:rFonts w:asciiTheme="minorBidi" w:hAnsiTheme="minorBidi"/>
          <w:sz w:val="22"/>
          <w:szCs w:val="22"/>
          <w:lang w:val="en-US"/>
        </w:rPr>
        <w:t xml:space="preserve"> requested without permanent deformation or instability.</w:t>
      </w:r>
    </w:p>
    <w:p w14:paraId="0CC23A0C" w14:textId="387B5604" w:rsidR="00D80CC5" w:rsidRPr="002657B9" w:rsidRDefault="002657B9" w:rsidP="00C22EFE">
      <w:pPr>
        <w:pStyle w:val="Paragraphedeliste"/>
        <w:keepNext/>
        <w:numPr>
          <w:ilvl w:val="1"/>
          <w:numId w:val="18"/>
        </w:numPr>
        <w:spacing w:before="160" w:after="0" w:line="259" w:lineRule="auto"/>
        <w:ind w:left="426"/>
        <w:rPr>
          <w:rFonts w:asciiTheme="minorBidi" w:hAnsiTheme="minorBidi"/>
          <w:b/>
          <w:color w:val="2E5496"/>
          <w:sz w:val="22"/>
          <w:lang w:val="en-US"/>
        </w:rPr>
      </w:pPr>
      <w:r w:rsidRPr="009C4461">
        <w:rPr>
          <w:rFonts w:asciiTheme="minorBidi" w:hAnsiTheme="minorBidi"/>
          <w:b/>
          <w:color w:val="2E5496"/>
          <w:sz w:val="22"/>
          <w:lang w:val="en-US"/>
        </w:rPr>
        <w:lastRenderedPageBreak/>
        <w:t>Conference</w:t>
      </w:r>
      <w:r w:rsidR="00293C67">
        <w:rPr>
          <w:rFonts w:asciiTheme="minorBidi" w:hAnsiTheme="minorBidi"/>
          <w:b/>
          <w:color w:val="2E5496"/>
          <w:sz w:val="22"/>
          <w:lang w:val="en-US"/>
        </w:rPr>
        <w:t>/office</w:t>
      </w:r>
      <w:r w:rsidRPr="009C4461">
        <w:rPr>
          <w:rFonts w:asciiTheme="minorBidi" w:hAnsiTheme="minorBidi"/>
          <w:b/>
          <w:color w:val="2E5496"/>
          <w:sz w:val="22"/>
          <w:lang w:val="en-US"/>
        </w:rPr>
        <w:t xml:space="preserve"> chairs</w:t>
      </w:r>
    </w:p>
    <w:p w14:paraId="088FBBF5" w14:textId="77777777" w:rsidR="00D80CC5" w:rsidRPr="00D80CC5" w:rsidRDefault="00D80CC5" w:rsidP="007103F9">
      <w:pPr>
        <w:spacing w:after="0" w:line="259" w:lineRule="auto"/>
        <w:ind w:left="-284"/>
        <w:jc w:val="both"/>
        <w:rPr>
          <w:rFonts w:asciiTheme="minorBidi" w:hAnsiTheme="minorBidi"/>
          <w:sz w:val="22"/>
          <w:szCs w:val="22"/>
          <w:lang w:val="en-US"/>
        </w:rPr>
      </w:pPr>
      <w:r w:rsidRPr="00D80CC5">
        <w:rPr>
          <w:rFonts w:asciiTheme="minorBidi" w:hAnsiTheme="minorBidi"/>
          <w:sz w:val="22"/>
          <w:szCs w:val="22"/>
          <w:lang w:val="en-US"/>
        </w:rPr>
        <w:t>Review product test reports and declared maximum user mass.</w:t>
      </w:r>
    </w:p>
    <w:p w14:paraId="0D2A5A62" w14:textId="77777777" w:rsidR="00D80CC5" w:rsidRPr="00D80CC5" w:rsidRDefault="00D80CC5" w:rsidP="007103F9">
      <w:pPr>
        <w:spacing w:after="0" w:line="259" w:lineRule="auto"/>
        <w:ind w:left="-284"/>
        <w:jc w:val="both"/>
        <w:rPr>
          <w:rFonts w:asciiTheme="minorBidi" w:hAnsiTheme="minorBidi"/>
          <w:sz w:val="22"/>
          <w:szCs w:val="22"/>
          <w:lang w:val="en-US"/>
        </w:rPr>
      </w:pPr>
      <w:r w:rsidRPr="00D80CC5">
        <w:rPr>
          <w:rFonts w:asciiTheme="minorBidi" w:hAnsiTheme="minorBidi"/>
          <w:sz w:val="22"/>
          <w:szCs w:val="22"/>
          <w:lang w:val="en-US"/>
        </w:rPr>
        <w:t>Inspect each chair for stability, finish, stitching and correct operation.</w:t>
      </w:r>
    </w:p>
    <w:p w14:paraId="2CDA13CE" w14:textId="77777777" w:rsidR="00D80CC5" w:rsidRPr="00D80CC5" w:rsidRDefault="00D80CC5" w:rsidP="007103F9">
      <w:pPr>
        <w:spacing w:after="0" w:line="259" w:lineRule="auto"/>
        <w:ind w:left="-284"/>
        <w:jc w:val="both"/>
        <w:rPr>
          <w:rFonts w:asciiTheme="minorBidi" w:hAnsiTheme="minorBidi"/>
          <w:sz w:val="22"/>
          <w:szCs w:val="22"/>
          <w:lang w:val="en-US"/>
        </w:rPr>
      </w:pPr>
      <w:r w:rsidRPr="00D80CC5">
        <w:rPr>
          <w:rFonts w:asciiTheme="minorBidi" w:hAnsiTheme="minorBidi"/>
          <w:sz w:val="22"/>
          <w:szCs w:val="22"/>
          <w:lang w:val="en-US"/>
        </w:rPr>
        <w:t>Randomly function-test at least 10% of chairs, minimum three units, including swivel, tilt and height adjustment where applicable.</w:t>
      </w:r>
    </w:p>
    <w:p w14:paraId="5FFD8932" w14:textId="22EC6205" w:rsidR="00C22EFE" w:rsidRDefault="00C22EFE" w:rsidP="00C22EFE">
      <w:pPr>
        <w:pStyle w:val="Paragraphedeliste"/>
        <w:keepNext/>
        <w:numPr>
          <w:ilvl w:val="1"/>
          <w:numId w:val="18"/>
        </w:numPr>
        <w:spacing w:before="160" w:after="0" w:line="259" w:lineRule="auto"/>
        <w:ind w:left="426"/>
        <w:rPr>
          <w:rFonts w:asciiTheme="minorBidi" w:hAnsiTheme="minorBidi"/>
          <w:b/>
          <w:color w:val="2E5496"/>
          <w:sz w:val="22"/>
          <w:lang w:val="en-US"/>
        </w:rPr>
      </w:pPr>
      <w:r>
        <w:rPr>
          <w:rFonts w:asciiTheme="minorBidi" w:hAnsiTheme="minorBidi"/>
          <w:b/>
          <w:color w:val="2E5496"/>
          <w:sz w:val="22"/>
          <w:lang w:val="en-US"/>
        </w:rPr>
        <w:t xml:space="preserve">Kitchen </w:t>
      </w:r>
      <w:proofErr w:type="gramStart"/>
      <w:r>
        <w:rPr>
          <w:rFonts w:asciiTheme="minorBidi" w:hAnsiTheme="minorBidi"/>
          <w:b/>
          <w:color w:val="2E5496"/>
          <w:sz w:val="22"/>
          <w:lang w:val="en-US"/>
        </w:rPr>
        <w:t>loose</w:t>
      </w:r>
      <w:proofErr w:type="gramEnd"/>
      <w:r>
        <w:rPr>
          <w:rFonts w:asciiTheme="minorBidi" w:hAnsiTheme="minorBidi"/>
          <w:b/>
          <w:color w:val="2E5496"/>
          <w:sz w:val="22"/>
          <w:lang w:val="en-US"/>
        </w:rPr>
        <w:t xml:space="preserve"> furniture</w:t>
      </w:r>
    </w:p>
    <w:p w14:paraId="04D82616" w14:textId="77777777" w:rsidR="009977A0" w:rsidRPr="009977A0" w:rsidRDefault="009977A0" w:rsidP="009977A0">
      <w:pPr>
        <w:spacing w:after="0" w:line="259" w:lineRule="auto"/>
        <w:ind w:left="-284"/>
        <w:jc w:val="both"/>
        <w:rPr>
          <w:rFonts w:asciiTheme="minorBidi" w:hAnsiTheme="minorBidi"/>
          <w:sz w:val="22"/>
          <w:szCs w:val="22"/>
          <w:lang w:val="en-US"/>
        </w:rPr>
      </w:pPr>
      <w:r w:rsidRPr="009977A0">
        <w:rPr>
          <w:rFonts w:asciiTheme="minorBidi" w:hAnsiTheme="minorBidi"/>
          <w:sz w:val="22"/>
          <w:szCs w:val="22"/>
          <w:lang w:val="en-US"/>
        </w:rPr>
        <w:t>Approve one representative cabinet/finish sample and hardware set.</w:t>
      </w:r>
    </w:p>
    <w:p w14:paraId="7339C2FA" w14:textId="77777777" w:rsidR="009977A0" w:rsidRPr="009977A0" w:rsidRDefault="009977A0" w:rsidP="009977A0">
      <w:pPr>
        <w:spacing w:after="0" w:line="259" w:lineRule="auto"/>
        <w:ind w:left="-284"/>
        <w:jc w:val="both"/>
        <w:rPr>
          <w:rFonts w:asciiTheme="minorBidi" w:hAnsiTheme="minorBidi"/>
          <w:sz w:val="22"/>
          <w:szCs w:val="22"/>
          <w:lang w:val="en-US"/>
        </w:rPr>
      </w:pPr>
      <w:r w:rsidRPr="009977A0">
        <w:rPr>
          <w:rFonts w:asciiTheme="minorBidi" w:hAnsiTheme="minorBidi"/>
          <w:sz w:val="22"/>
          <w:szCs w:val="22"/>
          <w:lang w:val="en-US"/>
        </w:rPr>
        <w:t>Inspect carcass materials, edge sealing, fixings and worktop joints before final acceptance.</w:t>
      </w:r>
    </w:p>
    <w:p w14:paraId="09F9D860" w14:textId="2E29AF21" w:rsidR="009977A0" w:rsidRPr="009977A0" w:rsidRDefault="009977A0" w:rsidP="009977A0">
      <w:pPr>
        <w:spacing w:after="0" w:line="259" w:lineRule="auto"/>
        <w:ind w:left="-284"/>
        <w:jc w:val="both"/>
        <w:rPr>
          <w:rFonts w:asciiTheme="minorBidi" w:hAnsiTheme="minorBidi"/>
          <w:sz w:val="22"/>
          <w:szCs w:val="22"/>
          <w:lang w:val="en-US"/>
        </w:rPr>
      </w:pPr>
      <w:r w:rsidRPr="009977A0">
        <w:rPr>
          <w:rFonts w:asciiTheme="minorBidi" w:hAnsiTheme="minorBidi"/>
          <w:sz w:val="22"/>
          <w:szCs w:val="22"/>
          <w:lang w:val="en-US"/>
        </w:rPr>
        <w:t>Load-test selected shelves where requested.</w:t>
      </w:r>
    </w:p>
    <w:p w14:paraId="1999A3C8" w14:textId="7994AF60" w:rsidR="00D24858" w:rsidRDefault="00D24858" w:rsidP="007103F9">
      <w:pPr>
        <w:pStyle w:val="Paragraphedeliste"/>
        <w:keepNext/>
        <w:numPr>
          <w:ilvl w:val="0"/>
          <w:numId w:val="1"/>
        </w:numPr>
        <w:spacing w:before="160" w:after="0" w:line="259" w:lineRule="auto"/>
        <w:ind w:left="-284"/>
        <w:rPr>
          <w:rFonts w:asciiTheme="minorBidi" w:hAnsiTheme="minorBidi"/>
          <w:b/>
          <w:color w:val="2E5496"/>
          <w:sz w:val="22"/>
          <w:lang w:val="en-US"/>
        </w:rPr>
      </w:pPr>
      <w:r w:rsidRPr="00D24858">
        <w:rPr>
          <w:rFonts w:asciiTheme="minorBidi" w:hAnsiTheme="minorBidi"/>
          <w:b/>
          <w:color w:val="2E5496"/>
          <w:sz w:val="22"/>
          <w:lang w:val="en-US"/>
        </w:rPr>
        <w:t>Acceptance criteria</w:t>
      </w:r>
    </w:p>
    <w:p w14:paraId="48A428AB" w14:textId="3BF4AF5F" w:rsidR="00D40BB0" w:rsidRPr="007103F9" w:rsidRDefault="00D40BB0" w:rsidP="007103F9">
      <w:pPr>
        <w:pStyle w:val="Paragraphedeliste"/>
        <w:keepNext/>
        <w:numPr>
          <w:ilvl w:val="1"/>
          <w:numId w:val="17"/>
        </w:numPr>
        <w:spacing w:before="160" w:after="0" w:line="259" w:lineRule="auto"/>
        <w:ind w:left="426"/>
        <w:rPr>
          <w:rFonts w:asciiTheme="minorBidi" w:hAnsiTheme="minorBidi"/>
          <w:b/>
          <w:color w:val="2E5496"/>
          <w:sz w:val="22"/>
          <w:lang w:val="en-US"/>
        </w:rPr>
      </w:pPr>
      <w:r w:rsidRPr="007103F9">
        <w:rPr>
          <w:rFonts w:asciiTheme="minorBidi" w:hAnsiTheme="minorBidi"/>
          <w:b/>
          <w:color w:val="2E5496"/>
          <w:sz w:val="22"/>
          <w:lang w:val="en-US"/>
        </w:rPr>
        <w:t>Conference</w:t>
      </w:r>
      <w:r w:rsidR="00293C67">
        <w:rPr>
          <w:rFonts w:asciiTheme="minorBidi" w:hAnsiTheme="minorBidi"/>
          <w:b/>
          <w:color w:val="2E5496"/>
          <w:sz w:val="22"/>
          <w:lang w:val="en-US"/>
        </w:rPr>
        <w:t>/office</w:t>
      </w:r>
      <w:r w:rsidRPr="007103F9">
        <w:rPr>
          <w:rFonts w:asciiTheme="minorBidi" w:hAnsiTheme="minorBidi"/>
          <w:b/>
          <w:color w:val="2E5496"/>
          <w:sz w:val="22"/>
          <w:lang w:val="en-US"/>
        </w:rPr>
        <w:t xml:space="preserve"> tables</w:t>
      </w:r>
    </w:p>
    <w:p w14:paraId="43E0B092" w14:textId="77777777" w:rsidR="00F009B4" w:rsidRPr="00F009B4" w:rsidRDefault="00F009B4" w:rsidP="007103F9">
      <w:pPr>
        <w:spacing w:after="0" w:line="259" w:lineRule="auto"/>
        <w:ind w:left="-284"/>
        <w:jc w:val="both"/>
        <w:rPr>
          <w:rFonts w:asciiTheme="minorBidi" w:hAnsiTheme="minorBidi"/>
          <w:sz w:val="22"/>
          <w:szCs w:val="22"/>
          <w:lang w:val="en-US"/>
        </w:rPr>
      </w:pPr>
      <w:r w:rsidRPr="00F009B4">
        <w:rPr>
          <w:rFonts w:asciiTheme="minorBidi" w:hAnsiTheme="minorBidi"/>
          <w:sz w:val="22"/>
          <w:szCs w:val="22"/>
          <w:lang w:val="en-US"/>
        </w:rPr>
        <w:t xml:space="preserve">Correct approved size, capacity, </w:t>
      </w:r>
      <w:proofErr w:type="spellStart"/>
      <w:r w:rsidRPr="00F009B4">
        <w:rPr>
          <w:rFonts w:asciiTheme="minorBidi" w:hAnsiTheme="minorBidi"/>
          <w:sz w:val="22"/>
          <w:szCs w:val="22"/>
          <w:lang w:val="en-US"/>
        </w:rPr>
        <w:t>colour</w:t>
      </w:r>
      <w:proofErr w:type="spellEnd"/>
      <w:r w:rsidRPr="00F009B4">
        <w:rPr>
          <w:rFonts w:asciiTheme="minorBidi" w:hAnsiTheme="minorBidi"/>
          <w:sz w:val="22"/>
          <w:szCs w:val="22"/>
          <w:lang w:val="en-US"/>
        </w:rPr>
        <w:t xml:space="preserve"> and finish; top flat and joints tight.</w:t>
      </w:r>
    </w:p>
    <w:p w14:paraId="1DE2AFAD" w14:textId="77777777" w:rsidR="00F009B4" w:rsidRPr="00F009B4" w:rsidRDefault="00F009B4" w:rsidP="007103F9">
      <w:pPr>
        <w:spacing w:after="0" w:line="259" w:lineRule="auto"/>
        <w:ind w:left="-284"/>
        <w:jc w:val="both"/>
        <w:rPr>
          <w:rFonts w:asciiTheme="minorBidi" w:hAnsiTheme="minorBidi"/>
          <w:sz w:val="22"/>
          <w:szCs w:val="22"/>
          <w:lang w:val="en-US"/>
        </w:rPr>
      </w:pPr>
      <w:r w:rsidRPr="00F009B4">
        <w:rPr>
          <w:rFonts w:asciiTheme="minorBidi" w:hAnsiTheme="minorBidi"/>
          <w:sz w:val="22"/>
          <w:szCs w:val="22"/>
          <w:lang w:val="en-US"/>
        </w:rPr>
        <w:t xml:space="preserve">No rocking, sharp edges, exposed fasteners, chips, glue residue, </w:t>
      </w:r>
      <w:proofErr w:type="spellStart"/>
      <w:r w:rsidRPr="00F009B4">
        <w:rPr>
          <w:rFonts w:asciiTheme="minorBidi" w:hAnsiTheme="minorBidi"/>
          <w:sz w:val="22"/>
          <w:szCs w:val="22"/>
          <w:lang w:val="en-US"/>
        </w:rPr>
        <w:t>colour</w:t>
      </w:r>
      <w:proofErr w:type="spellEnd"/>
      <w:r w:rsidRPr="00F009B4">
        <w:rPr>
          <w:rFonts w:asciiTheme="minorBidi" w:hAnsiTheme="minorBidi"/>
          <w:sz w:val="22"/>
          <w:szCs w:val="22"/>
          <w:lang w:val="en-US"/>
        </w:rPr>
        <w:t xml:space="preserve"> mismatch or visible cable disorder.</w:t>
      </w:r>
    </w:p>
    <w:p w14:paraId="1C7A4323" w14:textId="77777777" w:rsidR="00F009B4" w:rsidRPr="00F009B4" w:rsidRDefault="00F009B4" w:rsidP="007103F9">
      <w:pPr>
        <w:spacing w:after="0" w:line="259" w:lineRule="auto"/>
        <w:ind w:left="-284"/>
        <w:jc w:val="both"/>
        <w:rPr>
          <w:rFonts w:asciiTheme="minorBidi" w:hAnsiTheme="minorBidi"/>
          <w:sz w:val="22"/>
          <w:szCs w:val="22"/>
          <w:lang w:val="en-US"/>
        </w:rPr>
      </w:pPr>
      <w:r w:rsidRPr="00F009B4">
        <w:rPr>
          <w:rFonts w:asciiTheme="minorBidi" w:hAnsiTheme="minorBidi"/>
          <w:sz w:val="22"/>
          <w:szCs w:val="22"/>
          <w:lang w:val="en-US"/>
        </w:rPr>
        <w:t>All lids, modules and access panels operate smoothly; table remains stable with equipment and users in normal positions.</w:t>
      </w:r>
    </w:p>
    <w:p w14:paraId="196E4D8A" w14:textId="77777777" w:rsidR="00F009B4" w:rsidRPr="00F009B4" w:rsidRDefault="00F009B4" w:rsidP="007103F9">
      <w:pPr>
        <w:spacing w:after="0" w:line="259" w:lineRule="auto"/>
        <w:ind w:left="-284"/>
        <w:jc w:val="both"/>
        <w:rPr>
          <w:rFonts w:asciiTheme="minorBidi" w:hAnsiTheme="minorBidi"/>
          <w:sz w:val="22"/>
          <w:szCs w:val="22"/>
          <w:lang w:val="en-US"/>
        </w:rPr>
      </w:pPr>
      <w:r w:rsidRPr="00F009B4">
        <w:rPr>
          <w:rFonts w:asciiTheme="minorBidi" w:hAnsiTheme="minorBidi"/>
          <w:sz w:val="22"/>
          <w:szCs w:val="22"/>
          <w:lang w:val="en-US"/>
        </w:rPr>
        <w:t>Care instructions, warranty and spare keys/tools supplied.</w:t>
      </w:r>
    </w:p>
    <w:p w14:paraId="79264CF8" w14:textId="4BC9FAF3" w:rsidR="007103F9" w:rsidRPr="009C4461" w:rsidRDefault="007103F9" w:rsidP="007103F9">
      <w:pPr>
        <w:pStyle w:val="Paragraphedeliste"/>
        <w:keepNext/>
        <w:numPr>
          <w:ilvl w:val="1"/>
          <w:numId w:val="17"/>
        </w:numPr>
        <w:spacing w:before="160" w:after="0" w:line="259" w:lineRule="auto"/>
        <w:ind w:left="426"/>
        <w:rPr>
          <w:rFonts w:asciiTheme="minorBidi" w:hAnsiTheme="minorBidi"/>
          <w:b/>
          <w:color w:val="2E5496"/>
          <w:sz w:val="22"/>
          <w:lang w:val="en-US"/>
        </w:rPr>
      </w:pPr>
      <w:r w:rsidRPr="009C4461">
        <w:rPr>
          <w:rFonts w:asciiTheme="minorBidi" w:hAnsiTheme="minorBidi"/>
          <w:b/>
          <w:color w:val="2E5496"/>
          <w:sz w:val="22"/>
          <w:lang w:val="en-US"/>
        </w:rPr>
        <w:t>Conference</w:t>
      </w:r>
      <w:r w:rsidR="00293C67">
        <w:rPr>
          <w:rFonts w:asciiTheme="minorBidi" w:hAnsiTheme="minorBidi"/>
          <w:b/>
          <w:color w:val="2E5496"/>
          <w:sz w:val="22"/>
          <w:lang w:val="en-US"/>
        </w:rPr>
        <w:t>/office</w:t>
      </w:r>
      <w:r w:rsidRPr="009C4461">
        <w:rPr>
          <w:rFonts w:asciiTheme="minorBidi" w:hAnsiTheme="minorBidi"/>
          <w:b/>
          <w:color w:val="2E5496"/>
          <w:sz w:val="22"/>
          <w:lang w:val="en-US"/>
        </w:rPr>
        <w:t xml:space="preserve"> chairs</w:t>
      </w:r>
    </w:p>
    <w:p w14:paraId="3AFE07D4" w14:textId="777F6DD1" w:rsidR="00E87413" w:rsidRPr="00E87413" w:rsidRDefault="00E87413" w:rsidP="007103F9">
      <w:pPr>
        <w:spacing w:after="0" w:line="259" w:lineRule="auto"/>
        <w:ind w:left="-284"/>
        <w:jc w:val="both"/>
        <w:rPr>
          <w:rFonts w:asciiTheme="minorBidi" w:hAnsiTheme="minorBidi"/>
          <w:sz w:val="22"/>
          <w:szCs w:val="22"/>
          <w:lang w:val="en-US"/>
        </w:rPr>
      </w:pPr>
      <w:r w:rsidRPr="00E87413">
        <w:rPr>
          <w:rFonts w:asciiTheme="minorBidi" w:hAnsiTheme="minorBidi"/>
          <w:sz w:val="22"/>
          <w:szCs w:val="22"/>
          <w:lang w:val="en-US"/>
        </w:rPr>
        <w:t xml:space="preserve">Approved model and finish, consistent </w:t>
      </w:r>
      <w:proofErr w:type="spellStart"/>
      <w:r w:rsidRPr="00E87413">
        <w:rPr>
          <w:rFonts w:asciiTheme="minorBidi" w:hAnsiTheme="minorBidi"/>
          <w:sz w:val="22"/>
          <w:szCs w:val="22"/>
          <w:lang w:val="en-US"/>
        </w:rPr>
        <w:t>colour</w:t>
      </w:r>
      <w:proofErr w:type="spellEnd"/>
      <w:r w:rsidRPr="00E87413">
        <w:rPr>
          <w:rFonts w:asciiTheme="minorBidi" w:hAnsiTheme="minorBidi"/>
          <w:sz w:val="22"/>
          <w:szCs w:val="22"/>
          <w:lang w:val="en-US"/>
        </w:rPr>
        <w:t xml:space="preserve"> and dimensions.</w:t>
      </w:r>
    </w:p>
    <w:p w14:paraId="3E7F2AAE" w14:textId="77777777" w:rsidR="00E87413" w:rsidRPr="00E87413" w:rsidRDefault="00E87413" w:rsidP="007103F9">
      <w:pPr>
        <w:spacing w:after="0" w:line="259" w:lineRule="auto"/>
        <w:ind w:left="-284"/>
        <w:jc w:val="both"/>
        <w:rPr>
          <w:rFonts w:asciiTheme="minorBidi" w:hAnsiTheme="minorBidi"/>
          <w:sz w:val="22"/>
          <w:szCs w:val="22"/>
          <w:lang w:val="en-US"/>
        </w:rPr>
      </w:pPr>
      <w:r w:rsidRPr="00E87413">
        <w:rPr>
          <w:rFonts w:asciiTheme="minorBidi" w:hAnsiTheme="minorBidi"/>
          <w:sz w:val="22"/>
          <w:szCs w:val="22"/>
          <w:lang w:val="en-US"/>
        </w:rPr>
        <w:t xml:space="preserve">No rocking, sharp edges, loose fasteners, upholstery damage, visible </w:t>
      </w:r>
      <w:proofErr w:type="spellStart"/>
      <w:r w:rsidRPr="00E87413">
        <w:rPr>
          <w:rFonts w:asciiTheme="minorBidi" w:hAnsiTheme="minorBidi"/>
          <w:sz w:val="22"/>
          <w:szCs w:val="22"/>
          <w:lang w:val="en-US"/>
        </w:rPr>
        <w:t>moulding</w:t>
      </w:r>
      <w:proofErr w:type="spellEnd"/>
      <w:r w:rsidRPr="00E87413">
        <w:rPr>
          <w:rFonts w:asciiTheme="minorBidi" w:hAnsiTheme="minorBidi"/>
          <w:sz w:val="22"/>
          <w:szCs w:val="22"/>
          <w:lang w:val="en-US"/>
        </w:rPr>
        <w:t xml:space="preserve"> defects or abnormal noise.</w:t>
      </w:r>
    </w:p>
    <w:p w14:paraId="2F9526CF" w14:textId="77777777" w:rsidR="00E87413" w:rsidRPr="00E87413" w:rsidRDefault="00E87413" w:rsidP="007103F9">
      <w:pPr>
        <w:spacing w:after="0" w:line="259" w:lineRule="auto"/>
        <w:ind w:left="-284"/>
        <w:jc w:val="both"/>
        <w:rPr>
          <w:rFonts w:asciiTheme="minorBidi" w:hAnsiTheme="minorBidi"/>
          <w:sz w:val="22"/>
          <w:szCs w:val="22"/>
          <w:lang w:val="en-US"/>
        </w:rPr>
      </w:pPr>
      <w:r w:rsidRPr="00E87413">
        <w:rPr>
          <w:rFonts w:asciiTheme="minorBidi" w:hAnsiTheme="minorBidi"/>
          <w:sz w:val="22"/>
          <w:szCs w:val="22"/>
          <w:lang w:val="en-US"/>
        </w:rPr>
        <w:t>All controls operate smoothly and chair returns to stable position.</w:t>
      </w:r>
    </w:p>
    <w:p w14:paraId="0C59A013" w14:textId="5E9AC195" w:rsidR="007103F9" w:rsidRDefault="00E87413" w:rsidP="006F13A4">
      <w:pPr>
        <w:spacing w:after="0" w:line="259" w:lineRule="auto"/>
        <w:ind w:left="-284"/>
        <w:jc w:val="both"/>
        <w:rPr>
          <w:rFonts w:asciiTheme="minorBidi" w:hAnsiTheme="minorBidi"/>
          <w:sz w:val="22"/>
          <w:szCs w:val="22"/>
          <w:lang w:val="en-US"/>
        </w:rPr>
      </w:pPr>
      <w:r w:rsidRPr="00E87413">
        <w:rPr>
          <w:rFonts w:asciiTheme="minorBidi" w:hAnsiTheme="minorBidi"/>
          <w:sz w:val="22"/>
          <w:szCs w:val="22"/>
          <w:lang w:val="en-US"/>
        </w:rPr>
        <w:t>Minimum 2% spare glides/castors and care instructions supplied.</w:t>
      </w:r>
    </w:p>
    <w:p w14:paraId="4BABFECE" w14:textId="77777777" w:rsidR="007103F9" w:rsidRDefault="007103F9" w:rsidP="007103F9">
      <w:pPr>
        <w:pStyle w:val="Paragraphedeliste"/>
        <w:keepNext/>
        <w:numPr>
          <w:ilvl w:val="1"/>
          <w:numId w:val="17"/>
        </w:numPr>
        <w:spacing w:before="160" w:after="0" w:line="259" w:lineRule="auto"/>
        <w:ind w:left="426"/>
        <w:rPr>
          <w:rFonts w:asciiTheme="minorBidi" w:hAnsiTheme="minorBidi"/>
          <w:b/>
          <w:color w:val="2E5496"/>
          <w:sz w:val="22"/>
          <w:lang w:val="en-US"/>
        </w:rPr>
      </w:pPr>
      <w:r w:rsidRPr="007A6E7C">
        <w:rPr>
          <w:rFonts w:asciiTheme="minorBidi" w:hAnsiTheme="minorBidi"/>
          <w:b/>
          <w:color w:val="2E5496"/>
          <w:sz w:val="22"/>
          <w:lang w:val="en-US"/>
        </w:rPr>
        <w:t xml:space="preserve">Kitchen </w:t>
      </w:r>
      <w:proofErr w:type="gramStart"/>
      <w:r w:rsidRPr="007A6E7C">
        <w:rPr>
          <w:rFonts w:asciiTheme="minorBidi" w:hAnsiTheme="minorBidi"/>
          <w:b/>
          <w:color w:val="2E5496"/>
          <w:sz w:val="22"/>
          <w:lang w:val="en-US"/>
        </w:rPr>
        <w:t>loose</w:t>
      </w:r>
      <w:proofErr w:type="gramEnd"/>
      <w:r w:rsidRPr="007A6E7C">
        <w:rPr>
          <w:rFonts w:asciiTheme="minorBidi" w:hAnsiTheme="minorBidi"/>
          <w:b/>
          <w:color w:val="2E5496"/>
          <w:sz w:val="22"/>
          <w:lang w:val="en-US"/>
        </w:rPr>
        <w:t xml:space="preserve"> furniture</w:t>
      </w:r>
    </w:p>
    <w:p w14:paraId="50B9E21A" w14:textId="77777777" w:rsidR="0075152B" w:rsidRPr="0075152B" w:rsidRDefault="0075152B" w:rsidP="0075152B">
      <w:pPr>
        <w:spacing w:after="0" w:line="259" w:lineRule="auto"/>
        <w:ind w:left="-284"/>
        <w:jc w:val="both"/>
        <w:rPr>
          <w:rFonts w:asciiTheme="minorBidi" w:hAnsiTheme="minorBidi"/>
          <w:sz w:val="22"/>
          <w:szCs w:val="22"/>
          <w:lang w:val="en-US"/>
        </w:rPr>
      </w:pPr>
      <w:r w:rsidRPr="0075152B">
        <w:rPr>
          <w:rFonts w:asciiTheme="minorBidi" w:hAnsiTheme="minorBidi"/>
          <w:sz w:val="22"/>
          <w:szCs w:val="22"/>
          <w:lang w:val="en-US"/>
        </w:rPr>
        <w:t>Cabinets level, plumb and aligned with consistent reveals; doors/drawers operate without binding.</w:t>
      </w:r>
    </w:p>
    <w:p w14:paraId="0623CE20" w14:textId="77777777" w:rsidR="0075152B" w:rsidRPr="0075152B" w:rsidRDefault="0075152B" w:rsidP="0075152B">
      <w:pPr>
        <w:spacing w:after="0" w:line="259" w:lineRule="auto"/>
        <w:ind w:left="-284"/>
        <w:jc w:val="both"/>
        <w:rPr>
          <w:rFonts w:asciiTheme="minorBidi" w:hAnsiTheme="minorBidi"/>
          <w:sz w:val="22"/>
          <w:szCs w:val="22"/>
          <w:lang w:val="en-US"/>
        </w:rPr>
      </w:pPr>
      <w:r w:rsidRPr="0075152B">
        <w:rPr>
          <w:rFonts w:asciiTheme="minorBidi" w:hAnsiTheme="minorBidi"/>
          <w:sz w:val="22"/>
          <w:szCs w:val="22"/>
          <w:lang w:val="en-US"/>
        </w:rPr>
        <w:t>No chipped edges, swelling, scratches, open joints, unsupported spans, exposed raw board or sealant smears.</w:t>
      </w:r>
    </w:p>
    <w:p w14:paraId="26A74A76" w14:textId="77777777" w:rsidR="0075152B" w:rsidRPr="0075152B" w:rsidRDefault="0075152B" w:rsidP="0075152B">
      <w:pPr>
        <w:spacing w:after="0" w:line="259" w:lineRule="auto"/>
        <w:ind w:left="-284"/>
        <w:jc w:val="both"/>
        <w:rPr>
          <w:rFonts w:asciiTheme="minorBidi" w:hAnsiTheme="minorBidi"/>
          <w:sz w:val="22"/>
          <w:szCs w:val="22"/>
          <w:lang w:val="en-US"/>
        </w:rPr>
      </w:pPr>
      <w:r w:rsidRPr="0075152B">
        <w:rPr>
          <w:rFonts w:asciiTheme="minorBidi" w:hAnsiTheme="minorBidi"/>
          <w:sz w:val="22"/>
          <w:szCs w:val="22"/>
          <w:lang w:val="en-US"/>
        </w:rPr>
        <w:t>Worktops and upstands continuous, hygienic and fully sealed; sinks stable and watertight.</w:t>
      </w:r>
    </w:p>
    <w:p w14:paraId="7F6BEFDA" w14:textId="7AE06A7A" w:rsidR="007103F9" w:rsidRDefault="0075152B" w:rsidP="0075152B">
      <w:pPr>
        <w:spacing w:after="0" w:line="259" w:lineRule="auto"/>
        <w:ind w:left="-284"/>
        <w:jc w:val="both"/>
        <w:rPr>
          <w:rFonts w:asciiTheme="minorBidi" w:hAnsiTheme="minorBidi"/>
          <w:sz w:val="22"/>
          <w:szCs w:val="22"/>
          <w:lang w:val="en-US"/>
        </w:rPr>
      </w:pPr>
      <w:proofErr w:type="gramStart"/>
      <w:r w:rsidRPr="0075152B">
        <w:rPr>
          <w:rFonts w:asciiTheme="minorBidi" w:hAnsiTheme="minorBidi"/>
          <w:sz w:val="22"/>
          <w:szCs w:val="22"/>
          <w:lang w:val="en-US"/>
        </w:rPr>
        <w:t>Loose</w:t>
      </w:r>
      <w:proofErr w:type="gramEnd"/>
      <w:r w:rsidRPr="0075152B">
        <w:rPr>
          <w:rFonts w:asciiTheme="minorBidi" w:hAnsiTheme="minorBidi"/>
          <w:sz w:val="22"/>
          <w:szCs w:val="22"/>
          <w:lang w:val="en-US"/>
        </w:rPr>
        <w:t xml:space="preserve"> furniture stable, undamaged and consistent with approved samples</w:t>
      </w:r>
    </w:p>
    <w:p w14:paraId="2D51FD4C" w14:textId="77777777" w:rsidR="0075152B" w:rsidRPr="0075152B" w:rsidRDefault="0075152B" w:rsidP="0075152B">
      <w:pPr>
        <w:spacing w:after="0" w:line="259" w:lineRule="auto"/>
        <w:ind w:left="-284"/>
        <w:jc w:val="both"/>
        <w:rPr>
          <w:rFonts w:asciiTheme="minorBidi" w:hAnsiTheme="minorBidi"/>
          <w:sz w:val="22"/>
          <w:szCs w:val="22"/>
          <w:lang w:val="en-US"/>
        </w:rPr>
      </w:pPr>
    </w:p>
    <w:sectPr w:rsidR="0075152B" w:rsidRPr="0075152B" w:rsidSect="00923CA2">
      <w:footerReference w:type="default" r:id="rId7"/>
      <w:pgSz w:w="11906" w:h="16838"/>
      <w:pgMar w:top="993"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C8E7E" w14:textId="77777777" w:rsidR="00880489" w:rsidRDefault="00880489" w:rsidP="00992B78">
      <w:pPr>
        <w:spacing w:after="0" w:line="240" w:lineRule="auto"/>
      </w:pPr>
      <w:r>
        <w:separator/>
      </w:r>
    </w:p>
  </w:endnote>
  <w:endnote w:type="continuationSeparator" w:id="0">
    <w:p w14:paraId="1E1EA49A" w14:textId="77777777" w:rsidR="00880489" w:rsidRDefault="00880489" w:rsidP="00992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420970"/>
      <w:docPartObj>
        <w:docPartGallery w:val="Page Numbers (Bottom of Page)"/>
        <w:docPartUnique/>
      </w:docPartObj>
    </w:sdtPr>
    <w:sdtEndPr/>
    <w:sdtContent>
      <w:sdt>
        <w:sdtPr>
          <w:id w:val="1728636285"/>
          <w:docPartObj>
            <w:docPartGallery w:val="Page Numbers (Top of Page)"/>
            <w:docPartUnique/>
          </w:docPartObj>
        </w:sdtPr>
        <w:sdtEndPr/>
        <w:sdtContent>
          <w:p w14:paraId="409932BB" w14:textId="7AEE41BC" w:rsidR="00992B78" w:rsidRDefault="00992B78">
            <w:pPr>
              <w:pStyle w:val="Pieddepage"/>
              <w:jc w:val="center"/>
            </w:pPr>
            <w:r w:rsidRPr="00992B78">
              <w:rPr>
                <w:sz w:val="20"/>
                <w:szCs w:val="20"/>
                <w:lang w:val="fr-FR"/>
              </w:rPr>
              <w:t xml:space="preserve">Page </w:t>
            </w:r>
            <w:r w:rsidRPr="00992B78">
              <w:rPr>
                <w:b/>
                <w:bCs/>
                <w:sz w:val="20"/>
                <w:szCs w:val="20"/>
              </w:rPr>
              <w:fldChar w:fldCharType="begin"/>
            </w:r>
            <w:r w:rsidRPr="00992B78">
              <w:rPr>
                <w:b/>
                <w:bCs/>
                <w:sz w:val="20"/>
                <w:szCs w:val="20"/>
              </w:rPr>
              <w:instrText>PAGE</w:instrText>
            </w:r>
            <w:r w:rsidRPr="00992B78">
              <w:rPr>
                <w:b/>
                <w:bCs/>
                <w:sz w:val="20"/>
                <w:szCs w:val="20"/>
              </w:rPr>
              <w:fldChar w:fldCharType="separate"/>
            </w:r>
            <w:r w:rsidRPr="00992B78">
              <w:rPr>
                <w:b/>
                <w:bCs/>
                <w:sz w:val="20"/>
                <w:szCs w:val="20"/>
                <w:lang w:val="fr-FR"/>
              </w:rPr>
              <w:t>2</w:t>
            </w:r>
            <w:r w:rsidRPr="00992B78">
              <w:rPr>
                <w:b/>
                <w:bCs/>
                <w:sz w:val="20"/>
                <w:szCs w:val="20"/>
              </w:rPr>
              <w:fldChar w:fldCharType="end"/>
            </w:r>
            <w:r w:rsidRPr="00992B78">
              <w:rPr>
                <w:sz w:val="20"/>
                <w:szCs w:val="20"/>
                <w:lang w:val="fr-FR"/>
              </w:rPr>
              <w:t xml:space="preserve"> sur </w:t>
            </w:r>
            <w:r w:rsidRPr="00992B78">
              <w:rPr>
                <w:b/>
                <w:bCs/>
                <w:sz w:val="20"/>
                <w:szCs w:val="20"/>
              </w:rPr>
              <w:fldChar w:fldCharType="begin"/>
            </w:r>
            <w:r w:rsidRPr="00992B78">
              <w:rPr>
                <w:b/>
                <w:bCs/>
                <w:sz w:val="20"/>
                <w:szCs w:val="20"/>
              </w:rPr>
              <w:instrText>NUMPAGES</w:instrText>
            </w:r>
            <w:r w:rsidRPr="00992B78">
              <w:rPr>
                <w:b/>
                <w:bCs/>
                <w:sz w:val="20"/>
                <w:szCs w:val="20"/>
              </w:rPr>
              <w:fldChar w:fldCharType="separate"/>
            </w:r>
            <w:r w:rsidRPr="00992B78">
              <w:rPr>
                <w:b/>
                <w:bCs/>
                <w:sz w:val="20"/>
                <w:szCs w:val="20"/>
                <w:lang w:val="fr-FR"/>
              </w:rPr>
              <w:t>2</w:t>
            </w:r>
            <w:r w:rsidRPr="00992B78">
              <w:rPr>
                <w:b/>
                <w:bCs/>
                <w:sz w:val="20"/>
                <w:szCs w:val="20"/>
              </w:rPr>
              <w:fldChar w:fldCharType="end"/>
            </w:r>
          </w:p>
        </w:sdtContent>
      </w:sdt>
    </w:sdtContent>
  </w:sdt>
  <w:p w14:paraId="1157E29F" w14:textId="77777777" w:rsidR="00992B78" w:rsidRDefault="00992B7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3CC4A" w14:textId="77777777" w:rsidR="00880489" w:rsidRDefault="00880489" w:rsidP="00992B78">
      <w:pPr>
        <w:spacing w:after="0" w:line="240" w:lineRule="auto"/>
      </w:pPr>
      <w:r>
        <w:separator/>
      </w:r>
    </w:p>
  </w:footnote>
  <w:footnote w:type="continuationSeparator" w:id="0">
    <w:p w14:paraId="5EF68881" w14:textId="77777777" w:rsidR="00880489" w:rsidRDefault="00880489" w:rsidP="00992B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9788F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E74D74"/>
    <w:multiLevelType w:val="multilevel"/>
    <w:tmpl w:val="4F5ABD68"/>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AB566F1"/>
    <w:multiLevelType w:val="multilevel"/>
    <w:tmpl w:val="CDE20F9E"/>
    <w:lvl w:ilvl="0">
      <w:start w:val="1"/>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B457B3F"/>
    <w:multiLevelType w:val="hybridMultilevel"/>
    <w:tmpl w:val="7388C92A"/>
    <w:lvl w:ilvl="0" w:tplc="2F5A0E2E">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0291C39"/>
    <w:multiLevelType w:val="hybridMultilevel"/>
    <w:tmpl w:val="F7BC9388"/>
    <w:lvl w:ilvl="0" w:tplc="8F66C52E">
      <w:start w:val="1"/>
      <w:numFmt w:val="bullet"/>
      <w:lvlText w:val="-"/>
      <w:lvlJc w:val="left"/>
      <w:pPr>
        <w:ind w:left="720" w:hanging="360"/>
      </w:pPr>
      <w:rPr>
        <w:rFonts w:ascii="Calibri" w:hAnsi="Calibri" w:hint="default"/>
        <w:sz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7B51E5B"/>
    <w:multiLevelType w:val="multilevel"/>
    <w:tmpl w:val="78E8F72A"/>
    <w:lvl w:ilvl="0">
      <w:start w:val="5"/>
      <w:numFmt w:val="decimal"/>
      <w:lvlText w:val="%1."/>
      <w:lvlJc w:val="left"/>
      <w:pPr>
        <w:ind w:left="360" w:hanging="360"/>
      </w:pPr>
      <w:rPr>
        <w:rFonts w:hint="default"/>
      </w:rPr>
    </w:lvl>
    <w:lvl w:ilvl="1">
      <w:start w:val="1"/>
      <w:numFmt w:val="decimal"/>
      <w:lvlText w:val="%1.%2."/>
      <w:lvlJc w:val="left"/>
      <w:pPr>
        <w:ind w:left="436" w:hanging="7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472" w:hanging="1800"/>
      </w:pPr>
      <w:rPr>
        <w:rFonts w:hint="default"/>
      </w:rPr>
    </w:lvl>
  </w:abstractNum>
  <w:abstractNum w:abstractNumId="6" w15:restartNumberingAfterBreak="0">
    <w:nsid w:val="211E24EA"/>
    <w:multiLevelType w:val="multilevel"/>
    <w:tmpl w:val="965A781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E30819"/>
    <w:multiLevelType w:val="multilevel"/>
    <w:tmpl w:val="A23C5FDA"/>
    <w:lvl w:ilvl="0">
      <w:start w:val="3"/>
      <w:numFmt w:val="decimal"/>
      <w:lvlText w:val="%1."/>
      <w:lvlJc w:val="left"/>
      <w:pPr>
        <w:ind w:left="360" w:hanging="360"/>
      </w:pPr>
      <w:rPr>
        <w:rFonts w:hint="default"/>
      </w:rPr>
    </w:lvl>
    <w:lvl w:ilvl="1">
      <w:start w:val="1"/>
      <w:numFmt w:val="decimal"/>
      <w:lvlText w:val="%1.%2."/>
      <w:lvlJc w:val="left"/>
      <w:pPr>
        <w:ind w:left="436" w:hanging="72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472" w:hanging="1800"/>
      </w:pPr>
      <w:rPr>
        <w:rFonts w:hint="default"/>
      </w:rPr>
    </w:lvl>
  </w:abstractNum>
  <w:abstractNum w:abstractNumId="8" w15:restartNumberingAfterBreak="0">
    <w:nsid w:val="2F435D4D"/>
    <w:multiLevelType w:val="hybridMultilevel"/>
    <w:tmpl w:val="2BBC4426"/>
    <w:lvl w:ilvl="0" w:tplc="8F66C52E">
      <w:start w:val="1"/>
      <w:numFmt w:val="bullet"/>
      <w:lvlText w:val="-"/>
      <w:lvlJc w:val="left"/>
      <w:pPr>
        <w:ind w:left="720" w:hanging="360"/>
      </w:pPr>
      <w:rPr>
        <w:rFonts w:ascii="Calibri" w:hAnsi="Calibri" w:hint="default"/>
        <w:sz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4F72249"/>
    <w:multiLevelType w:val="hybridMultilevel"/>
    <w:tmpl w:val="29A2853C"/>
    <w:lvl w:ilvl="0" w:tplc="8F66C52E">
      <w:start w:val="1"/>
      <w:numFmt w:val="bullet"/>
      <w:lvlText w:val="-"/>
      <w:lvlJc w:val="left"/>
      <w:pPr>
        <w:ind w:left="720" w:hanging="360"/>
      </w:pPr>
      <w:rPr>
        <w:rFonts w:ascii="Calibri" w:hAnsi="Calibri" w:hint="default"/>
        <w:sz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9495282"/>
    <w:multiLevelType w:val="hybridMultilevel"/>
    <w:tmpl w:val="26A877C0"/>
    <w:lvl w:ilvl="0" w:tplc="20000001">
      <w:start w:val="1"/>
      <w:numFmt w:val="bullet"/>
      <w:lvlText w:val=""/>
      <w:lvlJc w:val="left"/>
      <w:pPr>
        <w:ind w:left="436" w:hanging="360"/>
      </w:pPr>
      <w:rPr>
        <w:rFonts w:ascii="Symbol" w:hAnsi="Symbol" w:hint="default"/>
      </w:rPr>
    </w:lvl>
    <w:lvl w:ilvl="1" w:tplc="20000003" w:tentative="1">
      <w:start w:val="1"/>
      <w:numFmt w:val="bullet"/>
      <w:lvlText w:val="o"/>
      <w:lvlJc w:val="left"/>
      <w:pPr>
        <w:ind w:left="1156" w:hanging="360"/>
      </w:pPr>
      <w:rPr>
        <w:rFonts w:ascii="Courier New" w:hAnsi="Courier New" w:cs="Courier New" w:hint="default"/>
      </w:rPr>
    </w:lvl>
    <w:lvl w:ilvl="2" w:tplc="20000005" w:tentative="1">
      <w:start w:val="1"/>
      <w:numFmt w:val="bullet"/>
      <w:lvlText w:val=""/>
      <w:lvlJc w:val="left"/>
      <w:pPr>
        <w:ind w:left="1876" w:hanging="360"/>
      </w:pPr>
      <w:rPr>
        <w:rFonts w:ascii="Wingdings" w:hAnsi="Wingdings" w:hint="default"/>
      </w:rPr>
    </w:lvl>
    <w:lvl w:ilvl="3" w:tplc="20000001" w:tentative="1">
      <w:start w:val="1"/>
      <w:numFmt w:val="bullet"/>
      <w:lvlText w:val=""/>
      <w:lvlJc w:val="left"/>
      <w:pPr>
        <w:ind w:left="2596" w:hanging="360"/>
      </w:pPr>
      <w:rPr>
        <w:rFonts w:ascii="Symbol" w:hAnsi="Symbol" w:hint="default"/>
      </w:rPr>
    </w:lvl>
    <w:lvl w:ilvl="4" w:tplc="20000003" w:tentative="1">
      <w:start w:val="1"/>
      <w:numFmt w:val="bullet"/>
      <w:lvlText w:val="o"/>
      <w:lvlJc w:val="left"/>
      <w:pPr>
        <w:ind w:left="3316" w:hanging="360"/>
      </w:pPr>
      <w:rPr>
        <w:rFonts w:ascii="Courier New" w:hAnsi="Courier New" w:cs="Courier New" w:hint="default"/>
      </w:rPr>
    </w:lvl>
    <w:lvl w:ilvl="5" w:tplc="20000005" w:tentative="1">
      <w:start w:val="1"/>
      <w:numFmt w:val="bullet"/>
      <w:lvlText w:val=""/>
      <w:lvlJc w:val="left"/>
      <w:pPr>
        <w:ind w:left="4036" w:hanging="360"/>
      </w:pPr>
      <w:rPr>
        <w:rFonts w:ascii="Wingdings" w:hAnsi="Wingdings" w:hint="default"/>
      </w:rPr>
    </w:lvl>
    <w:lvl w:ilvl="6" w:tplc="20000001" w:tentative="1">
      <w:start w:val="1"/>
      <w:numFmt w:val="bullet"/>
      <w:lvlText w:val=""/>
      <w:lvlJc w:val="left"/>
      <w:pPr>
        <w:ind w:left="4756" w:hanging="360"/>
      </w:pPr>
      <w:rPr>
        <w:rFonts w:ascii="Symbol" w:hAnsi="Symbol" w:hint="default"/>
      </w:rPr>
    </w:lvl>
    <w:lvl w:ilvl="7" w:tplc="20000003" w:tentative="1">
      <w:start w:val="1"/>
      <w:numFmt w:val="bullet"/>
      <w:lvlText w:val="o"/>
      <w:lvlJc w:val="left"/>
      <w:pPr>
        <w:ind w:left="5476" w:hanging="360"/>
      </w:pPr>
      <w:rPr>
        <w:rFonts w:ascii="Courier New" w:hAnsi="Courier New" w:cs="Courier New" w:hint="default"/>
      </w:rPr>
    </w:lvl>
    <w:lvl w:ilvl="8" w:tplc="20000005" w:tentative="1">
      <w:start w:val="1"/>
      <w:numFmt w:val="bullet"/>
      <w:lvlText w:val=""/>
      <w:lvlJc w:val="left"/>
      <w:pPr>
        <w:ind w:left="6196" w:hanging="360"/>
      </w:pPr>
      <w:rPr>
        <w:rFonts w:ascii="Wingdings" w:hAnsi="Wingdings" w:hint="default"/>
      </w:rPr>
    </w:lvl>
  </w:abstractNum>
  <w:abstractNum w:abstractNumId="11" w15:restartNumberingAfterBreak="0">
    <w:nsid w:val="492D180F"/>
    <w:multiLevelType w:val="multilevel"/>
    <w:tmpl w:val="60A8AB00"/>
    <w:lvl w:ilvl="0">
      <w:start w:val="5"/>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4AA850B2"/>
    <w:multiLevelType w:val="hybridMultilevel"/>
    <w:tmpl w:val="ED8CBF08"/>
    <w:lvl w:ilvl="0" w:tplc="08AAA32A">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B751427"/>
    <w:multiLevelType w:val="hybridMultilevel"/>
    <w:tmpl w:val="902A0294"/>
    <w:lvl w:ilvl="0" w:tplc="8F66C52E">
      <w:start w:val="1"/>
      <w:numFmt w:val="bullet"/>
      <w:lvlText w:val="-"/>
      <w:lvlJc w:val="left"/>
      <w:pPr>
        <w:ind w:left="720" w:hanging="360"/>
      </w:pPr>
      <w:rPr>
        <w:rFonts w:ascii="Calibri" w:hAnsi="Calibri" w:hint="default"/>
        <w:sz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CD8500F"/>
    <w:multiLevelType w:val="hybridMultilevel"/>
    <w:tmpl w:val="492C9CFC"/>
    <w:lvl w:ilvl="0" w:tplc="8F66C52E">
      <w:start w:val="1"/>
      <w:numFmt w:val="bullet"/>
      <w:lvlText w:val="-"/>
      <w:lvlJc w:val="left"/>
      <w:pPr>
        <w:ind w:left="436" w:hanging="360"/>
      </w:pPr>
      <w:rPr>
        <w:rFonts w:ascii="Calibri" w:hAnsi="Calibri" w:hint="default"/>
        <w:sz w:val="18"/>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5" w15:restartNumberingAfterBreak="0">
    <w:nsid w:val="4ED17497"/>
    <w:multiLevelType w:val="hybridMultilevel"/>
    <w:tmpl w:val="B2761088"/>
    <w:lvl w:ilvl="0" w:tplc="594ADA56">
      <w:start w:val="1"/>
      <w:numFmt w:val="decimal"/>
      <w:lvlText w:val="%1."/>
      <w:lvlJc w:val="left"/>
      <w:pPr>
        <w:ind w:left="720" w:hanging="360"/>
      </w:pPr>
      <w:rPr>
        <w:rFonts w:ascii="Arial" w:hAnsi="Arial" w:cs="Arial" w:hint="default"/>
        <w:b/>
        <w:color w:val="2E5496"/>
        <w:sz w:val="22"/>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A0B025D"/>
    <w:multiLevelType w:val="hybridMultilevel"/>
    <w:tmpl w:val="5262E1B0"/>
    <w:lvl w:ilvl="0" w:tplc="FEC6AD64">
      <w:start w:val="1"/>
      <w:numFmt w:val="upperRoman"/>
      <w:lvlText w:val="%1."/>
      <w:lvlJc w:val="left"/>
      <w:pPr>
        <w:ind w:left="1080" w:hanging="720"/>
      </w:pPr>
      <w:rPr>
        <w:rFonts w:hint="default"/>
        <w:b/>
        <w:color w:val="2E5496"/>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B0B4C6C"/>
    <w:multiLevelType w:val="hybridMultilevel"/>
    <w:tmpl w:val="389ABEE6"/>
    <w:lvl w:ilvl="0" w:tplc="8F66C52E">
      <w:start w:val="1"/>
      <w:numFmt w:val="bullet"/>
      <w:lvlText w:val="-"/>
      <w:lvlJc w:val="left"/>
      <w:pPr>
        <w:ind w:left="825" w:hanging="360"/>
      </w:pPr>
      <w:rPr>
        <w:rFonts w:ascii="Calibri" w:hAnsi="Calibri" w:hint="default"/>
        <w:sz w:val="18"/>
      </w:rPr>
    </w:lvl>
    <w:lvl w:ilvl="1" w:tplc="20000003" w:tentative="1">
      <w:start w:val="1"/>
      <w:numFmt w:val="bullet"/>
      <w:lvlText w:val="o"/>
      <w:lvlJc w:val="left"/>
      <w:pPr>
        <w:ind w:left="1545" w:hanging="360"/>
      </w:pPr>
      <w:rPr>
        <w:rFonts w:ascii="Courier New" w:hAnsi="Courier New" w:cs="Courier New" w:hint="default"/>
      </w:rPr>
    </w:lvl>
    <w:lvl w:ilvl="2" w:tplc="20000005" w:tentative="1">
      <w:start w:val="1"/>
      <w:numFmt w:val="bullet"/>
      <w:lvlText w:val=""/>
      <w:lvlJc w:val="left"/>
      <w:pPr>
        <w:ind w:left="2265" w:hanging="360"/>
      </w:pPr>
      <w:rPr>
        <w:rFonts w:ascii="Wingdings" w:hAnsi="Wingdings" w:hint="default"/>
      </w:rPr>
    </w:lvl>
    <w:lvl w:ilvl="3" w:tplc="20000001" w:tentative="1">
      <w:start w:val="1"/>
      <w:numFmt w:val="bullet"/>
      <w:lvlText w:val=""/>
      <w:lvlJc w:val="left"/>
      <w:pPr>
        <w:ind w:left="2985" w:hanging="360"/>
      </w:pPr>
      <w:rPr>
        <w:rFonts w:ascii="Symbol" w:hAnsi="Symbol" w:hint="default"/>
      </w:rPr>
    </w:lvl>
    <w:lvl w:ilvl="4" w:tplc="20000003" w:tentative="1">
      <w:start w:val="1"/>
      <w:numFmt w:val="bullet"/>
      <w:lvlText w:val="o"/>
      <w:lvlJc w:val="left"/>
      <w:pPr>
        <w:ind w:left="3705" w:hanging="360"/>
      </w:pPr>
      <w:rPr>
        <w:rFonts w:ascii="Courier New" w:hAnsi="Courier New" w:cs="Courier New" w:hint="default"/>
      </w:rPr>
    </w:lvl>
    <w:lvl w:ilvl="5" w:tplc="20000005" w:tentative="1">
      <w:start w:val="1"/>
      <w:numFmt w:val="bullet"/>
      <w:lvlText w:val=""/>
      <w:lvlJc w:val="left"/>
      <w:pPr>
        <w:ind w:left="4425" w:hanging="360"/>
      </w:pPr>
      <w:rPr>
        <w:rFonts w:ascii="Wingdings" w:hAnsi="Wingdings" w:hint="default"/>
      </w:rPr>
    </w:lvl>
    <w:lvl w:ilvl="6" w:tplc="20000001" w:tentative="1">
      <w:start w:val="1"/>
      <w:numFmt w:val="bullet"/>
      <w:lvlText w:val=""/>
      <w:lvlJc w:val="left"/>
      <w:pPr>
        <w:ind w:left="5145" w:hanging="360"/>
      </w:pPr>
      <w:rPr>
        <w:rFonts w:ascii="Symbol" w:hAnsi="Symbol" w:hint="default"/>
      </w:rPr>
    </w:lvl>
    <w:lvl w:ilvl="7" w:tplc="20000003" w:tentative="1">
      <w:start w:val="1"/>
      <w:numFmt w:val="bullet"/>
      <w:lvlText w:val="o"/>
      <w:lvlJc w:val="left"/>
      <w:pPr>
        <w:ind w:left="5865" w:hanging="360"/>
      </w:pPr>
      <w:rPr>
        <w:rFonts w:ascii="Courier New" w:hAnsi="Courier New" w:cs="Courier New" w:hint="default"/>
      </w:rPr>
    </w:lvl>
    <w:lvl w:ilvl="8" w:tplc="20000005" w:tentative="1">
      <w:start w:val="1"/>
      <w:numFmt w:val="bullet"/>
      <w:lvlText w:val=""/>
      <w:lvlJc w:val="left"/>
      <w:pPr>
        <w:ind w:left="6585" w:hanging="360"/>
      </w:pPr>
      <w:rPr>
        <w:rFonts w:ascii="Wingdings" w:hAnsi="Wingdings" w:hint="default"/>
      </w:rPr>
    </w:lvl>
  </w:abstractNum>
  <w:abstractNum w:abstractNumId="18" w15:restartNumberingAfterBreak="0">
    <w:nsid w:val="6E7967A2"/>
    <w:multiLevelType w:val="multilevel"/>
    <w:tmpl w:val="0148612E"/>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7E5548A2"/>
    <w:multiLevelType w:val="hybridMultilevel"/>
    <w:tmpl w:val="65222230"/>
    <w:lvl w:ilvl="0" w:tplc="8F66C52E">
      <w:start w:val="1"/>
      <w:numFmt w:val="bullet"/>
      <w:lvlText w:val="-"/>
      <w:lvlJc w:val="left"/>
      <w:pPr>
        <w:ind w:left="720" w:hanging="360"/>
      </w:pPr>
      <w:rPr>
        <w:rFonts w:ascii="Calibri" w:hAnsi="Calibri" w:hint="default"/>
        <w:sz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71963096">
    <w:abstractNumId w:val="15"/>
  </w:num>
  <w:num w:numId="2" w16cid:durableId="222369909">
    <w:abstractNumId w:val="12"/>
  </w:num>
  <w:num w:numId="3" w16cid:durableId="1750157730">
    <w:abstractNumId w:val="4"/>
  </w:num>
  <w:num w:numId="4" w16cid:durableId="785584774">
    <w:abstractNumId w:val="13"/>
  </w:num>
  <w:num w:numId="5" w16cid:durableId="438835208">
    <w:abstractNumId w:val="3"/>
  </w:num>
  <w:num w:numId="6" w16cid:durableId="1013647993">
    <w:abstractNumId w:val="19"/>
  </w:num>
  <w:num w:numId="7" w16cid:durableId="680863313">
    <w:abstractNumId w:val="8"/>
  </w:num>
  <w:num w:numId="8" w16cid:durableId="1828979656">
    <w:abstractNumId w:val="9"/>
  </w:num>
  <w:num w:numId="9" w16cid:durableId="369384623">
    <w:abstractNumId w:val="17"/>
  </w:num>
  <w:num w:numId="10" w16cid:durableId="1624850443">
    <w:abstractNumId w:val="0"/>
  </w:num>
  <w:num w:numId="11" w16cid:durableId="1256397876">
    <w:abstractNumId w:val="10"/>
  </w:num>
  <w:num w:numId="12" w16cid:durableId="341707717">
    <w:abstractNumId w:val="14"/>
  </w:num>
  <w:num w:numId="13" w16cid:durableId="911475296">
    <w:abstractNumId w:val="2"/>
  </w:num>
  <w:num w:numId="14" w16cid:durableId="1313828078">
    <w:abstractNumId w:val="6"/>
  </w:num>
  <w:num w:numId="15" w16cid:durableId="1519541167">
    <w:abstractNumId w:val="18"/>
  </w:num>
  <w:num w:numId="16" w16cid:durableId="1515266820">
    <w:abstractNumId w:val="5"/>
  </w:num>
  <w:num w:numId="17" w16cid:durableId="1165045764">
    <w:abstractNumId w:val="11"/>
  </w:num>
  <w:num w:numId="18" w16cid:durableId="1481194373">
    <w:abstractNumId w:val="1"/>
  </w:num>
  <w:num w:numId="19" w16cid:durableId="1550024551">
    <w:abstractNumId w:val="7"/>
  </w:num>
  <w:num w:numId="20" w16cid:durableId="11763837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DAA"/>
    <w:rsid w:val="00043E14"/>
    <w:rsid w:val="000E3BB9"/>
    <w:rsid w:val="000F5463"/>
    <w:rsid w:val="00124075"/>
    <w:rsid w:val="00132468"/>
    <w:rsid w:val="001F0D1D"/>
    <w:rsid w:val="00216A50"/>
    <w:rsid w:val="0026233F"/>
    <w:rsid w:val="002657B9"/>
    <w:rsid w:val="00293C67"/>
    <w:rsid w:val="00317990"/>
    <w:rsid w:val="00330201"/>
    <w:rsid w:val="00334E07"/>
    <w:rsid w:val="00377282"/>
    <w:rsid w:val="00377D11"/>
    <w:rsid w:val="003830F0"/>
    <w:rsid w:val="003B3F2E"/>
    <w:rsid w:val="003E33BA"/>
    <w:rsid w:val="003F5ED4"/>
    <w:rsid w:val="00417F5A"/>
    <w:rsid w:val="004A4C43"/>
    <w:rsid w:val="004A679A"/>
    <w:rsid w:val="004B5C61"/>
    <w:rsid w:val="004E6353"/>
    <w:rsid w:val="004F52AD"/>
    <w:rsid w:val="00500E89"/>
    <w:rsid w:val="0050180C"/>
    <w:rsid w:val="005F1246"/>
    <w:rsid w:val="005F389C"/>
    <w:rsid w:val="005F62F5"/>
    <w:rsid w:val="00617641"/>
    <w:rsid w:val="006E7D8C"/>
    <w:rsid w:val="006F13A4"/>
    <w:rsid w:val="00700667"/>
    <w:rsid w:val="007103F9"/>
    <w:rsid w:val="0074490A"/>
    <w:rsid w:val="00750FE3"/>
    <w:rsid w:val="0075152B"/>
    <w:rsid w:val="00761F44"/>
    <w:rsid w:val="007A674D"/>
    <w:rsid w:val="007A6E7C"/>
    <w:rsid w:val="008061B5"/>
    <w:rsid w:val="00827FFC"/>
    <w:rsid w:val="00864CF4"/>
    <w:rsid w:val="00880489"/>
    <w:rsid w:val="008938FF"/>
    <w:rsid w:val="00896A5E"/>
    <w:rsid w:val="008B62D7"/>
    <w:rsid w:val="008C3A4C"/>
    <w:rsid w:val="008D24B3"/>
    <w:rsid w:val="00900A91"/>
    <w:rsid w:val="00923CA2"/>
    <w:rsid w:val="00927E27"/>
    <w:rsid w:val="00932D09"/>
    <w:rsid w:val="00964E2F"/>
    <w:rsid w:val="0097589C"/>
    <w:rsid w:val="00980136"/>
    <w:rsid w:val="00992B78"/>
    <w:rsid w:val="009977A0"/>
    <w:rsid w:val="009C4461"/>
    <w:rsid w:val="009D2572"/>
    <w:rsid w:val="009D4E73"/>
    <w:rsid w:val="009E3630"/>
    <w:rsid w:val="009E6705"/>
    <w:rsid w:val="00A200EC"/>
    <w:rsid w:val="00A30322"/>
    <w:rsid w:val="00A72F5A"/>
    <w:rsid w:val="00A73637"/>
    <w:rsid w:val="00AA2DAA"/>
    <w:rsid w:val="00AB5232"/>
    <w:rsid w:val="00AF5025"/>
    <w:rsid w:val="00B021C8"/>
    <w:rsid w:val="00B02FF2"/>
    <w:rsid w:val="00B06D48"/>
    <w:rsid w:val="00B836B1"/>
    <w:rsid w:val="00B9687A"/>
    <w:rsid w:val="00BA3E82"/>
    <w:rsid w:val="00C129A8"/>
    <w:rsid w:val="00C22EFE"/>
    <w:rsid w:val="00C31023"/>
    <w:rsid w:val="00C3695B"/>
    <w:rsid w:val="00CC3FC7"/>
    <w:rsid w:val="00CE6B9B"/>
    <w:rsid w:val="00D20532"/>
    <w:rsid w:val="00D24858"/>
    <w:rsid w:val="00D40BB0"/>
    <w:rsid w:val="00D71534"/>
    <w:rsid w:val="00D80CC5"/>
    <w:rsid w:val="00D87245"/>
    <w:rsid w:val="00DA767F"/>
    <w:rsid w:val="00DC5375"/>
    <w:rsid w:val="00DE61D3"/>
    <w:rsid w:val="00DF594A"/>
    <w:rsid w:val="00E11C64"/>
    <w:rsid w:val="00E15BAA"/>
    <w:rsid w:val="00E36514"/>
    <w:rsid w:val="00E87413"/>
    <w:rsid w:val="00E96BE2"/>
    <w:rsid w:val="00EF3C26"/>
    <w:rsid w:val="00F009B4"/>
    <w:rsid w:val="00F1186B"/>
    <w:rsid w:val="00F26FF6"/>
    <w:rsid w:val="00F33F6C"/>
    <w:rsid w:val="00F65563"/>
    <w:rsid w:val="00FA2929"/>
    <w:rsid w:val="00FE7DC9"/>
  </w:rsids>
  <m:mathPr>
    <m:mathFont m:val="Cambria Math"/>
    <m:brkBin m:val="before"/>
    <m:brkBinSub m:val="--"/>
    <m:smallFrac m:val="0"/>
    <m:dispDef/>
    <m:lMargin m:val="0"/>
    <m:rMargin m:val="0"/>
    <m:defJc m:val="centerGroup"/>
    <m:wrapIndent m:val="1440"/>
    <m:intLim m:val="subSup"/>
    <m:naryLim m:val="undOvr"/>
  </m:mathPr>
  <w:themeFontLang w:val="fr-M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3109A"/>
  <w15:chartTrackingRefBased/>
  <w15:docId w15:val="{B128C4DE-F2A1-4601-9A9D-A69C3BF1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A2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AA2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A2DA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A2DA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A2DA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A2DA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A2DA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A2DA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A2DA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A2DA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AA2DA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A2DA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A2DA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A2DA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A2DA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2DA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2DA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2DAA"/>
    <w:rPr>
      <w:rFonts w:eastAsiaTheme="majorEastAsia" w:cstheme="majorBidi"/>
      <w:color w:val="272727" w:themeColor="text1" w:themeTint="D8"/>
    </w:rPr>
  </w:style>
  <w:style w:type="paragraph" w:styleId="Titre">
    <w:name w:val="Title"/>
    <w:basedOn w:val="Normal"/>
    <w:next w:val="Normal"/>
    <w:link w:val="TitreCar"/>
    <w:uiPriority w:val="10"/>
    <w:qFormat/>
    <w:rsid w:val="00AA2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A2DA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A2DA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A2DA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2DAA"/>
    <w:pPr>
      <w:spacing w:before="160"/>
      <w:jc w:val="center"/>
    </w:pPr>
    <w:rPr>
      <w:i/>
      <w:iCs/>
      <w:color w:val="404040" w:themeColor="text1" w:themeTint="BF"/>
    </w:rPr>
  </w:style>
  <w:style w:type="character" w:customStyle="1" w:styleId="CitationCar">
    <w:name w:val="Citation Car"/>
    <w:basedOn w:val="Policepardfaut"/>
    <w:link w:val="Citation"/>
    <w:uiPriority w:val="29"/>
    <w:rsid w:val="00AA2DAA"/>
    <w:rPr>
      <w:i/>
      <w:iCs/>
      <w:color w:val="404040" w:themeColor="text1" w:themeTint="BF"/>
    </w:rPr>
  </w:style>
  <w:style w:type="paragraph" w:styleId="Paragraphedeliste">
    <w:name w:val="List Paragraph"/>
    <w:basedOn w:val="Normal"/>
    <w:uiPriority w:val="34"/>
    <w:qFormat/>
    <w:rsid w:val="00AA2DAA"/>
    <w:pPr>
      <w:ind w:left="720"/>
      <w:contextualSpacing/>
    </w:pPr>
  </w:style>
  <w:style w:type="character" w:styleId="Accentuationintense">
    <w:name w:val="Intense Emphasis"/>
    <w:basedOn w:val="Policepardfaut"/>
    <w:uiPriority w:val="21"/>
    <w:qFormat/>
    <w:rsid w:val="00AA2DAA"/>
    <w:rPr>
      <w:i/>
      <w:iCs/>
      <w:color w:val="0F4761" w:themeColor="accent1" w:themeShade="BF"/>
    </w:rPr>
  </w:style>
  <w:style w:type="paragraph" w:styleId="Citationintense">
    <w:name w:val="Intense Quote"/>
    <w:basedOn w:val="Normal"/>
    <w:next w:val="Normal"/>
    <w:link w:val="CitationintenseCar"/>
    <w:uiPriority w:val="30"/>
    <w:qFormat/>
    <w:rsid w:val="00AA2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A2DAA"/>
    <w:rPr>
      <w:i/>
      <w:iCs/>
      <w:color w:val="0F4761" w:themeColor="accent1" w:themeShade="BF"/>
    </w:rPr>
  </w:style>
  <w:style w:type="character" w:styleId="Rfrenceintense">
    <w:name w:val="Intense Reference"/>
    <w:basedOn w:val="Policepardfaut"/>
    <w:uiPriority w:val="32"/>
    <w:qFormat/>
    <w:rsid w:val="00AA2DAA"/>
    <w:rPr>
      <w:b/>
      <w:bCs/>
      <w:smallCaps/>
      <w:color w:val="0F4761" w:themeColor="accent1" w:themeShade="BF"/>
      <w:spacing w:val="5"/>
    </w:rPr>
  </w:style>
  <w:style w:type="paragraph" w:styleId="En-tte">
    <w:name w:val="header"/>
    <w:basedOn w:val="Normal"/>
    <w:link w:val="En-tteCar"/>
    <w:uiPriority w:val="99"/>
    <w:unhideWhenUsed/>
    <w:rsid w:val="00992B78"/>
    <w:pPr>
      <w:tabs>
        <w:tab w:val="center" w:pos="4536"/>
        <w:tab w:val="right" w:pos="9072"/>
      </w:tabs>
      <w:spacing w:after="0" w:line="240" w:lineRule="auto"/>
    </w:pPr>
  </w:style>
  <w:style w:type="character" w:customStyle="1" w:styleId="En-tteCar">
    <w:name w:val="En-tête Car"/>
    <w:basedOn w:val="Policepardfaut"/>
    <w:link w:val="En-tte"/>
    <w:uiPriority w:val="99"/>
    <w:rsid w:val="00992B78"/>
  </w:style>
  <w:style w:type="paragraph" w:styleId="Pieddepage">
    <w:name w:val="footer"/>
    <w:basedOn w:val="Normal"/>
    <w:link w:val="PieddepageCar"/>
    <w:uiPriority w:val="99"/>
    <w:unhideWhenUsed/>
    <w:rsid w:val="00992B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92B78"/>
  </w:style>
  <w:style w:type="paragraph" w:styleId="NormalWeb">
    <w:name w:val="Normal (Web)"/>
    <w:basedOn w:val="Normal"/>
    <w:uiPriority w:val="99"/>
    <w:semiHidden/>
    <w:unhideWhenUsed/>
    <w:rsid w:val="00334E07"/>
    <w:rPr>
      <w:rFonts w:ascii="Times New Roman" w:hAnsi="Times New Roman" w:cs="Times New Roman"/>
    </w:rPr>
  </w:style>
  <w:style w:type="paragraph" w:styleId="Listepuces">
    <w:name w:val="List Bullet"/>
    <w:basedOn w:val="Normal"/>
    <w:uiPriority w:val="99"/>
    <w:unhideWhenUsed/>
    <w:rsid w:val="00F26FF6"/>
    <w:pPr>
      <w:numPr>
        <w:numId w:val="10"/>
      </w:numPr>
      <w:tabs>
        <w:tab w:val="clear" w:pos="360"/>
      </w:tabs>
      <w:spacing w:after="80" w:line="259" w:lineRule="auto"/>
      <w:ind w:left="0" w:firstLine="0"/>
      <w:contextualSpacing/>
    </w:pPr>
    <w:rPr>
      <w:rFonts w:ascii="Liberation Sans" w:eastAsiaTheme="minorEastAsia" w:hAnsi="Liberation Sans"/>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5091">
      <w:bodyDiv w:val="1"/>
      <w:marLeft w:val="0"/>
      <w:marRight w:val="0"/>
      <w:marTop w:val="0"/>
      <w:marBottom w:val="0"/>
      <w:divBdr>
        <w:top w:val="none" w:sz="0" w:space="0" w:color="auto"/>
        <w:left w:val="none" w:sz="0" w:space="0" w:color="auto"/>
        <w:bottom w:val="none" w:sz="0" w:space="0" w:color="auto"/>
        <w:right w:val="none" w:sz="0" w:space="0" w:color="auto"/>
      </w:divBdr>
    </w:div>
    <w:div w:id="81338025">
      <w:bodyDiv w:val="1"/>
      <w:marLeft w:val="0"/>
      <w:marRight w:val="0"/>
      <w:marTop w:val="0"/>
      <w:marBottom w:val="0"/>
      <w:divBdr>
        <w:top w:val="none" w:sz="0" w:space="0" w:color="auto"/>
        <w:left w:val="none" w:sz="0" w:space="0" w:color="auto"/>
        <w:bottom w:val="none" w:sz="0" w:space="0" w:color="auto"/>
        <w:right w:val="none" w:sz="0" w:space="0" w:color="auto"/>
      </w:divBdr>
    </w:div>
    <w:div w:id="329407166">
      <w:bodyDiv w:val="1"/>
      <w:marLeft w:val="0"/>
      <w:marRight w:val="0"/>
      <w:marTop w:val="0"/>
      <w:marBottom w:val="0"/>
      <w:divBdr>
        <w:top w:val="none" w:sz="0" w:space="0" w:color="auto"/>
        <w:left w:val="none" w:sz="0" w:space="0" w:color="auto"/>
        <w:bottom w:val="none" w:sz="0" w:space="0" w:color="auto"/>
        <w:right w:val="none" w:sz="0" w:space="0" w:color="auto"/>
      </w:divBdr>
    </w:div>
    <w:div w:id="634798304">
      <w:bodyDiv w:val="1"/>
      <w:marLeft w:val="0"/>
      <w:marRight w:val="0"/>
      <w:marTop w:val="0"/>
      <w:marBottom w:val="0"/>
      <w:divBdr>
        <w:top w:val="none" w:sz="0" w:space="0" w:color="auto"/>
        <w:left w:val="none" w:sz="0" w:space="0" w:color="auto"/>
        <w:bottom w:val="none" w:sz="0" w:space="0" w:color="auto"/>
        <w:right w:val="none" w:sz="0" w:space="0" w:color="auto"/>
      </w:divBdr>
    </w:div>
    <w:div w:id="669411744">
      <w:bodyDiv w:val="1"/>
      <w:marLeft w:val="0"/>
      <w:marRight w:val="0"/>
      <w:marTop w:val="0"/>
      <w:marBottom w:val="0"/>
      <w:divBdr>
        <w:top w:val="none" w:sz="0" w:space="0" w:color="auto"/>
        <w:left w:val="none" w:sz="0" w:space="0" w:color="auto"/>
        <w:bottom w:val="none" w:sz="0" w:space="0" w:color="auto"/>
        <w:right w:val="none" w:sz="0" w:space="0" w:color="auto"/>
      </w:divBdr>
    </w:div>
    <w:div w:id="924193997">
      <w:bodyDiv w:val="1"/>
      <w:marLeft w:val="0"/>
      <w:marRight w:val="0"/>
      <w:marTop w:val="0"/>
      <w:marBottom w:val="0"/>
      <w:divBdr>
        <w:top w:val="none" w:sz="0" w:space="0" w:color="auto"/>
        <w:left w:val="none" w:sz="0" w:space="0" w:color="auto"/>
        <w:bottom w:val="none" w:sz="0" w:space="0" w:color="auto"/>
        <w:right w:val="none" w:sz="0" w:space="0" w:color="auto"/>
      </w:divBdr>
    </w:div>
    <w:div w:id="1031145683">
      <w:bodyDiv w:val="1"/>
      <w:marLeft w:val="0"/>
      <w:marRight w:val="0"/>
      <w:marTop w:val="0"/>
      <w:marBottom w:val="0"/>
      <w:divBdr>
        <w:top w:val="none" w:sz="0" w:space="0" w:color="auto"/>
        <w:left w:val="none" w:sz="0" w:space="0" w:color="auto"/>
        <w:bottom w:val="none" w:sz="0" w:space="0" w:color="auto"/>
        <w:right w:val="none" w:sz="0" w:space="0" w:color="auto"/>
      </w:divBdr>
    </w:div>
    <w:div w:id="1300187863">
      <w:bodyDiv w:val="1"/>
      <w:marLeft w:val="0"/>
      <w:marRight w:val="0"/>
      <w:marTop w:val="0"/>
      <w:marBottom w:val="0"/>
      <w:divBdr>
        <w:top w:val="none" w:sz="0" w:space="0" w:color="auto"/>
        <w:left w:val="none" w:sz="0" w:space="0" w:color="auto"/>
        <w:bottom w:val="none" w:sz="0" w:space="0" w:color="auto"/>
        <w:right w:val="none" w:sz="0" w:space="0" w:color="auto"/>
      </w:divBdr>
    </w:div>
    <w:div w:id="1389840054">
      <w:bodyDiv w:val="1"/>
      <w:marLeft w:val="0"/>
      <w:marRight w:val="0"/>
      <w:marTop w:val="0"/>
      <w:marBottom w:val="0"/>
      <w:divBdr>
        <w:top w:val="none" w:sz="0" w:space="0" w:color="auto"/>
        <w:left w:val="none" w:sz="0" w:space="0" w:color="auto"/>
        <w:bottom w:val="none" w:sz="0" w:space="0" w:color="auto"/>
        <w:right w:val="none" w:sz="0" w:space="0" w:color="auto"/>
      </w:divBdr>
    </w:div>
    <w:div w:id="1427921948">
      <w:bodyDiv w:val="1"/>
      <w:marLeft w:val="0"/>
      <w:marRight w:val="0"/>
      <w:marTop w:val="0"/>
      <w:marBottom w:val="0"/>
      <w:divBdr>
        <w:top w:val="none" w:sz="0" w:space="0" w:color="auto"/>
        <w:left w:val="none" w:sz="0" w:space="0" w:color="auto"/>
        <w:bottom w:val="none" w:sz="0" w:space="0" w:color="auto"/>
        <w:right w:val="none" w:sz="0" w:space="0" w:color="auto"/>
      </w:divBdr>
    </w:div>
    <w:div w:id="1675571197">
      <w:bodyDiv w:val="1"/>
      <w:marLeft w:val="0"/>
      <w:marRight w:val="0"/>
      <w:marTop w:val="0"/>
      <w:marBottom w:val="0"/>
      <w:divBdr>
        <w:top w:val="none" w:sz="0" w:space="0" w:color="auto"/>
        <w:left w:val="none" w:sz="0" w:space="0" w:color="auto"/>
        <w:bottom w:val="none" w:sz="0" w:space="0" w:color="auto"/>
        <w:right w:val="none" w:sz="0" w:space="0" w:color="auto"/>
      </w:divBdr>
    </w:div>
    <w:div w:id="1858497264">
      <w:bodyDiv w:val="1"/>
      <w:marLeft w:val="0"/>
      <w:marRight w:val="0"/>
      <w:marTop w:val="0"/>
      <w:marBottom w:val="0"/>
      <w:divBdr>
        <w:top w:val="none" w:sz="0" w:space="0" w:color="auto"/>
        <w:left w:val="none" w:sz="0" w:space="0" w:color="auto"/>
        <w:bottom w:val="none" w:sz="0" w:space="0" w:color="auto"/>
        <w:right w:val="none" w:sz="0" w:space="0" w:color="auto"/>
      </w:divBdr>
    </w:div>
    <w:div w:id="1889144445">
      <w:bodyDiv w:val="1"/>
      <w:marLeft w:val="0"/>
      <w:marRight w:val="0"/>
      <w:marTop w:val="0"/>
      <w:marBottom w:val="0"/>
      <w:divBdr>
        <w:top w:val="none" w:sz="0" w:space="0" w:color="auto"/>
        <w:left w:val="none" w:sz="0" w:space="0" w:color="auto"/>
        <w:bottom w:val="none" w:sz="0" w:space="0" w:color="auto"/>
        <w:right w:val="none" w:sz="0" w:space="0" w:color="auto"/>
      </w:divBdr>
    </w:div>
    <w:div w:id="1890260917">
      <w:bodyDiv w:val="1"/>
      <w:marLeft w:val="0"/>
      <w:marRight w:val="0"/>
      <w:marTop w:val="0"/>
      <w:marBottom w:val="0"/>
      <w:divBdr>
        <w:top w:val="none" w:sz="0" w:space="0" w:color="auto"/>
        <w:left w:val="none" w:sz="0" w:space="0" w:color="auto"/>
        <w:bottom w:val="none" w:sz="0" w:space="0" w:color="auto"/>
        <w:right w:val="none" w:sz="0" w:space="0" w:color="auto"/>
      </w:divBdr>
    </w:div>
    <w:div w:id="1922911942">
      <w:bodyDiv w:val="1"/>
      <w:marLeft w:val="0"/>
      <w:marRight w:val="0"/>
      <w:marTop w:val="0"/>
      <w:marBottom w:val="0"/>
      <w:divBdr>
        <w:top w:val="none" w:sz="0" w:space="0" w:color="auto"/>
        <w:left w:val="none" w:sz="0" w:space="0" w:color="auto"/>
        <w:bottom w:val="none" w:sz="0" w:space="0" w:color="auto"/>
        <w:right w:val="none" w:sz="0" w:space="0" w:color="auto"/>
      </w:divBdr>
    </w:div>
    <w:div w:id="1926574840">
      <w:bodyDiv w:val="1"/>
      <w:marLeft w:val="0"/>
      <w:marRight w:val="0"/>
      <w:marTop w:val="0"/>
      <w:marBottom w:val="0"/>
      <w:divBdr>
        <w:top w:val="none" w:sz="0" w:space="0" w:color="auto"/>
        <w:left w:val="none" w:sz="0" w:space="0" w:color="auto"/>
        <w:bottom w:val="none" w:sz="0" w:space="0" w:color="auto"/>
        <w:right w:val="none" w:sz="0" w:space="0" w:color="auto"/>
      </w:divBdr>
    </w:div>
    <w:div w:id="2012024451">
      <w:bodyDiv w:val="1"/>
      <w:marLeft w:val="0"/>
      <w:marRight w:val="0"/>
      <w:marTop w:val="0"/>
      <w:marBottom w:val="0"/>
      <w:divBdr>
        <w:top w:val="none" w:sz="0" w:space="0" w:color="auto"/>
        <w:left w:val="none" w:sz="0" w:space="0" w:color="auto"/>
        <w:bottom w:val="none" w:sz="0" w:space="0" w:color="auto"/>
        <w:right w:val="none" w:sz="0" w:space="0" w:color="auto"/>
      </w:divBdr>
    </w:div>
    <w:div w:id="212954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1F86D0FD6C8F47BDD715D72335DD82" ma:contentTypeVersion="12" ma:contentTypeDescription="Create a new document." ma:contentTypeScope="" ma:versionID="4da3046e73d8461899a6218b72bef09a">
  <xsd:schema xmlns:xsd="http://www.w3.org/2001/XMLSchema" xmlns:xs="http://www.w3.org/2001/XMLSchema" xmlns:p="http://schemas.microsoft.com/office/2006/metadata/properties" xmlns:ns2="3216d591-fc93-4817-9ea6-60bc538dfafd" xmlns:ns3="4d8e5188-369a-4cb2-b081-5715404a7824" targetNamespace="http://schemas.microsoft.com/office/2006/metadata/properties" ma:root="true" ma:fieldsID="2c3ae27ce6fe71822d1cb6370bdbd053" ns2:_="" ns3:_="">
    <xsd:import namespace="3216d591-fc93-4817-9ea6-60bc538dfafd"/>
    <xsd:import namespace="4d8e5188-369a-4cb2-b081-5715404a78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6d591-fc93-4817-9ea6-60bc538df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244e2b-fda1-4434-ab26-7c3653f9b5b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8e5188-369a-4cb2-b081-5715404a782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1c1d8a-2b53-4986-8a2d-c27f7b3e4b6c}" ma:internalName="TaxCatchAll" ma:showField="CatchAllData" ma:web="4d8e5188-369a-4cb2-b081-5715404a78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16d591-fc93-4817-9ea6-60bc538dfafd">
      <Terms xmlns="http://schemas.microsoft.com/office/infopath/2007/PartnerControls"/>
    </lcf76f155ced4ddcb4097134ff3c332f>
    <TaxCatchAll xmlns="4d8e5188-369a-4cb2-b081-5715404a7824" xsi:nil="true"/>
  </documentManagement>
</p:properties>
</file>

<file path=customXml/itemProps1.xml><?xml version="1.0" encoding="utf-8"?>
<ds:datastoreItem xmlns:ds="http://schemas.openxmlformats.org/officeDocument/2006/customXml" ds:itemID="{397528AB-54BD-4E57-B343-6C4BB953437B}"/>
</file>

<file path=customXml/itemProps2.xml><?xml version="1.0" encoding="utf-8"?>
<ds:datastoreItem xmlns:ds="http://schemas.openxmlformats.org/officeDocument/2006/customXml" ds:itemID="{DE8AFA93-8EFA-4E2B-A1DD-0FD4DFE47D27}"/>
</file>

<file path=customXml/itemProps3.xml><?xml version="1.0" encoding="utf-8"?>
<ds:datastoreItem xmlns:ds="http://schemas.openxmlformats.org/officeDocument/2006/customXml" ds:itemID="{2E90FB91-5358-4329-9673-B7392F887EB7}"/>
</file>

<file path=docProps/app.xml><?xml version="1.0" encoding="utf-8"?>
<Properties xmlns="http://schemas.openxmlformats.org/officeDocument/2006/extended-properties" xmlns:vt="http://schemas.openxmlformats.org/officeDocument/2006/docPropsVTypes">
  <Template>Normal</Template>
  <TotalTime>3</TotalTime>
  <Pages>3</Pages>
  <Words>1103</Words>
  <Characters>6288</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Sandaniaina Louisa  RANDIMBIARIMANANA</dc:creator>
  <cp:keywords/>
  <dc:description/>
  <cp:lastModifiedBy>Stella Nancy RATEFISAONINA</cp:lastModifiedBy>
  <cp:revision>2</cp:revision>
  <dcterms:created xsi:type="dcterms:W3CDTF">2026-10-11T15:38:00Z</dcterms:created>
  <dcterms:modified xsi:type="dcterms:W3CDTF">2026-10-11T15:38:00Z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0x010100D51F86D0FD6C8F47BDD715D72335DD82</vt:lpwstr>
  </property>
</Properties>
</file>